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10B1C" w14:textId="1DB536BA" w:rsidR="005C2DB6" w:rsidRPr="00FB2EA0" w:rsidRDefault="00D667A2" w:rsidP="00FB2EA0">
      <w:pPr>
        <w:rPr>
          <w:b/>
          <w:bCs/>
          <w:sz w:val="24"/>
          <w:szCs w:val="24"/>
        </w:rPr>
      </w:pPr>
      <w:r>
        <w:rPr>
          <w:b/>
          <w:bCs/>
          <w:sz w:val="24"/>
          <w:szCs w:val="24"/>
        </w:rPr>
        <w:t>EVALUATION OF BREADALBANE DMG POPULATION MODELS</w:t>
      </w:r>
    </w:p>
    <w:p w14:paraId="4E012C21" w14:textId="65C1DD04" w:rsidR="00EA1734" w:rsidRPr="001529AC" w:rsidRDefault="00EA1734" w:rsidP="00FB2EA0">
      <w:pPr>
        <w:rPr>
          <w:i/>
          <w:iCs/>
          <w:sz w:val="24"/>
          <w:szCs w:val="24"/>
          <w:u w:val="single"/>
        </w:rPr>
      </w:pPr>
      <w:r w:rsidRPr="001529AC">
        <w:rPr>
          <w:i/>
          <w:iCs/>
          <w:sz w:val="24"/>
          <w:szCs w:val="24"/>
          <w:u w:val="single"/>
        </w:rPr>
        <w:t>What is the purpose of this paper?</w:t>
      </w:r>
    </w:p>
    <w:p w14:paraId="7F69A299" w14:textId="2C40561D" w:rsidR="001750FD" w:rsidRDefault="001529AC" w:rsidP="00D667A2">
      <w:pPr>
        <w:rPr>
          <w:sz w:val="24"/>
          <w:szCs w:val="24"/>
        </w:rPr>
      </w:pPr>
      <w:r>
        <w:rPr>
          <w:sz w:val="24"/>
          <w:szCs w:val="24"/>
        </w:rPr>
        <w:t>The purpose of this short paper is to</w:t>
      </w:r>
      <w:r w:rsidR="00C87D04">
        <w:rPr>
          <w:sz w:val="24"/>
          <w:szCs w:val="24"/>
        </w:rPr>
        <w:t xml:space="preserve"> look at the population models and counts since 2015, and advise on culls going forwards for the period 2022-27</w:t>
      </w:r>
      <w:r w:rsidR="003A38DA">
        <w:rPr>
          <w:sz w:val="24"/>
          <w:szCs w:val="24"/>
        </w:rPr>
        <w:t xml:space="preserve"> as part of the deer management planning process</w:t>
      </w:r>
      <w:r w:rsidR="00C87D04">
        <w:rPr>
          <w:sz w:val="24"/>
          <w:szCs w:val="24"/>
        </w:rPr>
        <w:t>.</w:t>
      </w:r>
      <w:r>
        <w:rPr>
          <w:sz w:val="24"/>
          <w:szCs w:val="24"/>
        </w:rPr>
        <w:t xml:space="preserve"> </w:t>
      </w:r>
    </w:p>
    <w:p w14:paraId="37C7C62D" w14:textId="324476D4" w:rsidR="00C87D04" w:rsidRDefault="00C87D04" w:rsidP="00D667A2">
      <w:pPr>
        <w:rPr>
          <w:sz w:val="24"/>
          <w:szCs w:val="24"/>
        </w:rPr>
      </w:pPr>
      <w:r>
        <w:rPr>
          <w:sz w:val="24"/>
          <w:szCs w:val="24"/>
        </w:rPr>
        <w:t>There are 2 X population models included. One projects the population from 2015 through to present given actual culls/ recruitment rates etc. The other has been adjusted after 2017, 2019 and 2021 counts. Both are attached with this document.</w:t>
      </w:r>
    </w:p>
    <w:p w14:paraId="078F6AF3" w14:textId="33E478D9" w:rsidR="00C87D04" w:rsidRDefault="00C87D04" w:rsidP="00D667A2">
      <w:pPr>
        <w:rPr>
          <w:sz w:val="24"/>
          <w:szCs w:val="24"/>
        </w:rPr>
      </w:pPr>
    </w:p>
    <w:p w14:paraId="5EFCE12A" w14:textId="0200A6D5" w:rsidR="00045E37" w:rsidRPr="00045E37" w:rsidRDefault="00045E37" w:rsidP="00D667A2">
      <w:pPr>
        <w:rPr>
          <w:i/>
          <w:iCs/>
          <w:sz w:val="24"/>
          <w:szCs w:val="24"/>
          <w:u w:val="single"/>
        </w:rPr>
      </w:pPr>
      <w:r w:rsidRPr="00045E37">
        <w:rPr>
          <w:i/>
          <w:iCs/>
          <w:sz w:val="24"/>
          <w:szCs w:val="24"/>
          <w:u w:val="single"/>
        </w:rPr>
        <w:t>Comparing counts to models</w:t>
      </w:r>
    </w:p>
    <w:p w14:paraId="2F5367F5" w14:textId="0317B2B5" w:rsidR="00C87D04" w:rsidRDefault="00C87D04" w:rsidP="00D667A2">
      <w:pPr>
        <w:rPr>
          <w:sz w:val="24"/>
          <w:szCs w:val="24"/>
        </w:rPr>
      </w:pPr>
      <w:r>
        <w:rPr>
          <w:sz w:val="24"/>
          <w:szCs w:val="24"/>
        </w:rPr>
        <w:t xml:space="preserve">You can see from the table below, that if we compare the 2015 helicopter count to the </w:t>
      </w:r>
      <w:proofErr w:type="gramStart"/>
      <w:r>
        <w:rPr>
          <w:sz w:val="24"/>
          <w:szCs w:val="24"/>
        </w:rPr>
        <w:t>2021 foot</w:t>
      </w:r>
      <w:proofErr w:type="gramEnd"/>
      <w:r>
        <w:rPr>
          <w:sz w:val="24"/>
          <w:szCs w:val="24"/>
        </w:rPr>
        <w:t xml:space="preserve"> count that the overall population appears to be very stable in terms of overall density, and has came down just a little from 11.3 to 10.9 deer per </w:t>
      </w:r>
      <w:proofErr w:type="spellStart"/>
      <w:r>
        <w:rPr>
          <w:sz w:val="24"/>
          <w:szCs w:val="24"/>
        </w:rPr>
        <w:t>sq</w:t>
      </w:r>
      <w:proofErr w:type="spellEnd"/>
      <w:r>
        <w:rPr>
          <w:sz w:val="24"/>
          <w:szCs w:val="24"/>
        </w:rPr>
        <w:t xml:space="preserve"> km. Within this, the NW and NE areas have </w:t>
      </w:r>
      <w:proofErr w:type="gramStart"/>
      <w:r>
        <w:rPr>
          <w:sz w:val="24"/>
          <w:szCs w:val="24"/>
        </w:rPr>
        <w:t>came</w:t>
      </w:r>
      <w:proofErr w:type="gramEnd"/>
      <w:r>
        <w:rPr>
          <w:sz w:val="24"/>
          <w:szCs w:val="24"/>
        </w:rPr>
        <w:t xml:space="preserve"> down a bit, the Middle area remains the same, and the South area </w:t>
      </w:r>
      <w:r w:rsidR="00D44FCA">
        <w:rPr>
          <w:sz w:val="24"/>
          <w:szCs w:val="24"/>
        </w:rPr>
        <w:t xml:space="preserve">has </w:t>
      </w:r>
      <w:r w:rsidR="003A38DA">
        <w:rPr>
          <w:sz w:val="24"/>
          <w:szCs w:val="24"/>
        </w:rPr>
        <w:t>went up</w:t>
      </w:r>
      <w:r w:rsidR="00D44FCA">
        <w:rPr>
          <w:sz w:val="24"/>
          <w:szCs w:val="24"/>
        </w:rPr>
        <w:t>.</w:t>
      </w:r>
    </w:p>
    <w:p w14:paraId="0522AE6B" w14:textId="1E89F559" w:rsidR="00E424B1" w:rsidRDefault="00E424B1" w:rsidP="00D667A2">
      <w:pPr>
        <w:rPr>
          <w:sz w:val="24"/>
          <w:szCs w:val="24"/>
        </w:rPr>
      </w:pPr>
    </w:p>
    <w:tbl>
      <w:tblPr>
        <w:tblStyle w:val="TableGrid"/>
        <w:tblW w:w="0" w:type="auto"/>
        <w:tblLook w:val="04A0" w:firstRow="1" w:lastRow="0" w:firstColumn="1" w:lastColumn="0" w:noHBand="0" w:noVBand="1"/>
      </w:tblPr>
      <w:tblGrid>
        <w:gridCol w:w="952"/>
        <w:gridCol w:w="1094"/>
        <w:gridCol w:w="1117"/>
        <w:gridCol w:w="1516"/>
        <w:gridCol w:w="1457"/>
        <w:gridCol w:w="1518"/>
        <w:gridCol w:w="1362"/>
      </w:tblGrid>
      <w:tr w:rsidR="00E424B1" w14:paraId="28BBDD65" w14:textId="77777777" w:rsidTr="00E424B1">
        <w:tc>
          <w:tcPr>
            <w:tcW w:w="0" w:type="auto"/>
          </w:tcPr>
          <w:p w14:paraId="3C8A0118" w14:textId="68AE3390" w:rsidR="00E424B1" w:rsidRPr="00E424B1" w:rsidRDefault="00E424B1" w:rsidP="00D667A2">
            <w:pPr>
              <w:rPr>
                <w:b/>
                <w:bCs/>
                <w:sz w:val="24"/>
                <w:szCs w:val="24"/>
              </w:rPr>
            </w:pPr>
            <w:r w:rsidRPr="00E424B1">
              <w:rPr>
                <w:b/>
                <w:bCs/>
                <w:sz w:val="24"/>
                <w:szCs w:val="24"/>
              </w:rPr>
              <w:t>Sub Area</w:t>
            </w:r>
          </w:p>
        </w:tc>
        <w:tc>
          <w:tcPr>
            <w:tcW w:w="0" w:type="auto"/>
          </w:tcPr>
          <w:p w14:paraId="1558C020" w14:textId="2CAB950F" w:rsidR="00E424B1" w:rsidRPr="00E424B1" w:rsidRDefault="00E424B1" w:rsidP="00D667A2">
            <w:pPr>
              <w:rPr>
                <w:b/>
                <w:bCs/>
                <w:sz w:val="24"/>
                <w:szCs w:val="24"/>
              </w:rPr>
            </w:pPr>
            <w:r w:rsidRPr="00E424B1">
              <w:rPr>
                <w:b/>
                <w:bCs/>
                <w:sz w:val="24"/>
                <w:szCs w:val="24"/>
              </w:rPr>
              <w:t>2015 density per 100 ha</w:t>
            </w:r>
          </w:p>
        </w:tc>
        <w:tc>
          <w:tcPr>
            <w:tcW w:w="0" w:type="auto"/>
          </w:tcPr>
          <w:p w14:paraId="08CF4D44" w14:textId="1F4CC572" w:rsidR="00E424B1" w:rsidRPr="00E424B1" w:rsidRDefault="00E424B1" w:rsidP="00D667A2">
            <w:pPr>
              <w:rPr>
                <w:b/>
                <w:bCs/>
                <w:sz w:val="24"/>
                <w:szCs w:val="24"/>
              </w:rPr>
            </w:pPr>
            <w:r w:rsidRPr="00E424B1">
              <w:rPr>
                <w:b/>
                <w:bCs/>
                <w:sz w:val="24"/>
                <w:szCs w:val="24"/>
              </w:rPr>
              <w:t>2021 Density per 100 ha</w:t>
            </w:r>
          </w:p>
        </w:tc>
        <w:tc>
          <w:tcPr>
            <w:tcW w:w="0" w:type="auto"/>
          </w:tcPr>
          <w:p w14:paraId="13D3E1AD" w14:textId="3A1446F8" w:rsidR="00E424B1" w:rsidRPr="00E424B1" w:rsidRDefault="00E424B1" w:rsidP="00D667A2">
            <w:pPr>
              <w:rPr>
                <w:b/>
                <w:bCs/>
                <w:sz w:val="24"/>
                <w:szCs w:val="24"/>
              </w:rPr>
            </w:pPr>
            <w:r w:rsidRPr="00E424B1">
              <w:rPr>
                <w:b/>
                <w:bCs/>
                <w:sz w:val="24"/>
                <w:szCs w:val="24"/>
              </w:rPr>
              <w:t>Stag Difference- Unadjusted</w:t>
            </w:r>
          </w:p>
        </w:tc>
        <w:tc>
          <w:tcPr>
            <w:tcW w:w="0" w:type="auto"/>
          </w:tcPr>
          <w:p w14:paraId="428577A0" w14:textId="375B1FDA" w:rsidR="00E424B1" w:rsidRPr="00E424B1" w:rsidRDefault="00E424B1" w:rsidP="00D667A2">
            <w:pPr>
              <w:rPr>
                <w:b/>
                <w:bCs/>
                <w:sz w:val="24"/>
                <w:szCs w:val="24"/>
              </w:rPr>
            </w:pPr>
            <w:r w:rsidRPr="00E424B1">
              <w:rPr>
                <w:b/>
                <w:bCs/>
                <w:sz w:val="24"/>
                <w:szCs w:val="24"/>
              </w:rPr>
              <w:t>Stag Difference- Adjusted</w:t>
            </w:r>
          </w:p>
        </w:tc>
        <w:tc>
          <w:tcPr>
            <w:tcW w:w="0" w:type="auto"/>
          </w:tcPr>
          <w:p w14:paraId="154AFD6F" w14:textId="33538AEC" w:rsidR="00E424B1" w:rsidRPr="00E424B1" w:rsidRDefault="00E424B1" w:rsidP="00D667A2">
            <w:pPr>
              <w:rPr>
                <w:b/>
                <w:bCs/>
                <w:sz w:val="24"/>
                <w:szCs w:val="24"/>
              </w:rPr>
            </w:pPr>
            <w:r w:rsidRPr="00E424B1">
              <w:rPr>
                <w:b/>
                <w:bCs/>
                <w:sz w:val="24"/>
                <w:szCs w:val="24"/>
              </w:rPr>
              <w:t>Hind difference- Unadjusted</w:t>
            </w:r>
          </w:p>
        </w:tc>
        <w:tc>
          <w:tcPr>
            <w:tcW w:w="0" w:type="auto"/>
          </w:tcPr>
          <w:p w14:paraId="78E949A9" w14:textId="3F63542E" w:rsidR="00E424B1" w:rsidRPr="00E424B1" w:rsidRDefault="00E424B1" w:rsidP="00D667A2">
            <w:pPr>
              <w:rPr>
                <w:b/>
                <w:bCs/>
                <w:sz w:val="24"/>
                <w:szCs w:val="24"/>
              </w:rPr>
            </w:pPr>
            <w:r w:rsidRPr="00E424B1">
              <w:rPr>
                <w:b/>
                <w:bCs/>
                <w:sz w:val="24"/>
                <w:szCs w:val="24"/>
              </w:rPr>
              <w:t>Hind difference adjusted</w:t>
            </w:r>
          </w:p>
        </w:tc>
      </w:tr>
      <w:tr w:rsidR="00E424B1" w14:paraId="416934A2" w14:textId="77777777" w:rsidTr="00E424B1">
        <w:tc>
          <w:tcPr>
            <w:tcW w:w="0" w:type="auto"/>
          </w:tcPr>
          <w:p w14:paraId="4A292F0D" w14:textId="3E4BDBB5" w:rsidR="00E424B1" w:rsidRDefault="00E424B1" w:rsidP="00D667A2">
            <w:pPr>
              <w:rPr>
                <w:sz w:val="24"/>
                <w:szCs w:val="24"/>
              </w:rPr>
            </w:pPr>
            <w:r>
              <w:rPr>
                <w:sz w:val="24"/>
                <w:szCs w:val="24"/>
              </w:rPr>
              <w:t>North West</w:t>
            </w:r>
          </w:p>
        </w:tc>
        <w:tc>
          <w:tcPr>
            <w:tcW w:w="0" w:type="auto"/>
          </w:tcPr>
          <w:p w14:paraId="28FEEAE1" w14:textId="0978572D" w:rsidR="00E424B1" w:rsidRDefault="00E424B1" w:rsidP="00800B94">
            <w:pPr>
              <w:jc w:val="center"/>
              <w:rPr>
                <w:sz w:val="24"/>
                <w:szCs w:val="24"/>
              </w:rPr>
            </w:pPr>
            <w:r>
              <w:rPr>
                <w:sz w:val="24"/>
                <w:szCs w:val="24"/>
              </w:rPr>
              <w:t>11.9</w:t>
            </w:r>
          </w:p>
        </w:tc>
        <w:tc>
          <w:tcPr>
            <w:tcW w:w="0" w:type="auto"/>
          </w:tcPr>
          <w:p w14:paraId="56857575" w14:textId="0FFF20F2" w:rsidR="00E424B1" w:rsidRDefault="00800B94" w:rsidP="00800B94">
            <w:pPr>
              <w:jc w:val="center"/>
              <w:rPr>
                <w:sz w:val="24"/>
                <w:szCs w:val="24"/>
              </w:rPr>
            </w:pPr>
            <w:r>
              <w:rPr>
                <w:sz w:val="24"/>
                <w:szCs w:val="24"/>
              </w:rPr>
              <w:t>9.0</w:t>
            </w:r>
          </w:p>
        </w:tc>
        <w:tc>
          <w:tcPr>
            <w:tcW w:w="0" w:type="auto"/>
          </w:tcPr>
          <w:p w14:paraId="58F7DA6D" w14:textId="0B459C0D" w:rsidR="00E424B1" w:rsidRPr="003236C0" w:rsidRDefault="00800B94" w:rsidP="00800B94">
            <w:pPr>
              <w:jc w:val="center"/>
              <w:rPr>
                <w:color w:val="FF0000"/>
                <w:sz w:val="24"/>
                <w:szCs w:val="24"/>
              </w:rPr>
            </w:pPr>
            <w:r w:rsidRPr="003236C0">
              <w:rPr>
                <w:color w:val="FF0000"/>
                <w:sz w:val="24"/>
                <w:szCs w:val="24"/>
              </w:rPr>
              <w:t>-321</w:t>
            </w:r>
          </w:p>
        </w:tc>
        <w:tc>
          <w:tcPr>
            <w:tcW w:w="0" w:type="auto"/>
          </w:tcPr>
          <w:p w14:paraId="37836808" w14:textId="1EECB065" w:rsidR="00E424B1" w:rsidRDefault="00800B94" w:rsidP="00800B94">
            <w:pPr>
              <w:jc w:val="center"/>
              <w:rPr>
                <w:sz w:val="24"/>
                <w:szCs w:val="24"/>
              </w:rPr>
            </w:pPr>
            <w:r>
              <w:rPr>
                <w:sz w:val="24"/>
                <w:szCs w:val="24"/>
              </w:rPr>
              <w:t>+33</w:t>
            </w:r>
          </w:p>
        </w:tc>
        <w:tc>
          <w:tcPr>
            <w:tcW w:w="0" w:type="auto"/>
          </w:tcPr>
          <w:p w14:paraId="473ACBFB" w14:textId="2BC4A992" w:rsidR="00E424B1" w:rsidRDefault="00D44FCA" w:rsidP="00800B94">
            <w:pPr>
              <w:jc w:val="center"/>
              <w:rPr>
                <w:sz w:val="24"/>
                <w:szCs w:val="24"/>
              </w:rPr>
            </w:pPr>
            <w:r w:rsidRPr="00D44FCA">
              <w:rPr>
                <w:color w:val="FF0000"/>
                <w:sz w:val="24"/>
                <w:szCs w:val="24"/>
              </w:rPr>
              <w:t>-</w:t>
            </w:r>
            <w:r w:rsidR="00800B94" w:rsidRPr="00D44FCA">
              <w:rPr>
                <w:color w:val="FF0000"/>
                <w:sz w:val="24"/>
                <w:szCs w:val="24"/>
              </w:rPr>
              <w:t>124</w:t>
            </w:r>
          </w:p>
        </w:tc>
        <w:tc>
          <w:tcPr>
            <w:tcW w:w="0" w:type="auto"/>
          </w:tcPr>
          <w:p w14:paraId="35B02431" w14:textId="1F763D10" w:rsidR="00E424B1" w:rsidRDefault="00800B94" w:rsidP="00800B94">
            <w:pPr>
              <w:jc w:val="center"/>
              <w:rPr>
                <w:sz w:val="24"/>
                <w:szCs w:val="24"/>
              </w:rPr>
            </w:pPr>
            <w:r w:rsidRPr="003236C0">
              <w:rPr>
                <w:color w:val="FF0000"/>
                <w:sz w:val="24"/>
                <w:szCs w:val="24"/>
              </w:rPr>
              <w:t>-189</w:t>
            </w:r>
          </w:p>
        </w:tc>
      </w:tr>
      <w:tr w:rsidR="00E424B1" w14:paraId="6C72B245" w14:textId="77777777" w:rsidTr="00E424B1">
        <w:tc>
          <w:tcPr>
            <w:tcW w:w="0" w:type="auto"/>
          </w:tcPr>
          <w:p w14:paraId="7C14F39B" w14:textId="4B96E83A" w:rsidR="00E424B1" w:rsidRDefault="00E424B1" w:rsidP="00D667A2">
            <w:pPr>
              <w:rPr>
                <w:sz w:val="24"/>
                <w:szCs w:val="24"/>
              </w:rPr>
            </w:pPr>
            <w:r>
              <w:rPr>
                <w:sz w:val="24"/>
                <w:szCs w:val="24"/>
              </w:rPr>
              <w:t>North East</w:t>
            </w:r>
          </w:p>
        </w:tc>
        <w:tc>
          <w:tcPr>
            <w:tcW w:w="0" w:type="auto"/>
          </w:tcPr>
          <w:p w14:paraId="4AD26975" w14:textId="36EFA9A8" w:rsidR="00E424B1" w:rsidRDefault="00E424B1" w:rsidP="00800B94">
            <w:pPr>
              <w:jc w:val="center"/>
              <w:rPr>
                <w:sz w:val="24"/>
                <w:szCs w:val="24"/>
              </w:rPr>
            </w:pPr>
            <w:r>
              <w:rPr>
                <w:sz w:val="24"/>
                <w:szCs w:val="24"/>
              </w:rPr>
              <w:t>17.6</w:t>
            </w:r>
          </w:p>
        </w:tc>
        <w:tc>
          <w:tcPr>
            <w:tcW w:w="0" w:type="auto"/>
          </w:tcPr>
          <w:p w14:paraId="052499EE" w14:textId="0F795237" w:rsidR="00E424B1" w:rsidRDefault="00800B94" w:rsidP="00800B94">
            <w:pPr>
              <w:jc w:val="center"/>
              <w:rPr>
                <w:sz w:val="24"/>
                <w:szCs w:val="24"/>
              </w:rPr>
            </w:pPr>
            <w:r>
              <w:rPr>
                <w:sz w:val="24"/>
                <w:szCs w:val="24"/>
              </w:rPr>
              <w:t>17.2</w:t>
            </w:r>
          </w:p>
        </w:tc>
        <w:tc>
          <w:tcPr>
            <w:tcW w:w="0" w:type="auto"/>
          </w:tcPr>
          <w:p w14:paraId="6831EC91" w14:textId="086BB042" w:rsidR="00E424B1" w:rsidRPr="003236C0" w:rsidRDefault="00800B94" w:rsidP="00800B94">
            <w:pPr>
              <w:jc w:val="center"/>
              <w:rPr>
                <w:color w:val="FF0000"/>
                <w:sz w:val="24"/>
                <w:szCs w:val="24"/>
              </w:rPr>
            </w:pPr>
            <w:r w:rsidRPr="003236C0">
              <w:rPr>
                <w:color w:val="FF0000"/>
                <w:sz w:val="24"/>
                <w:szCs w:val="24"/>
              </w:rPr>
              <w:t>-263</w:t>
            </w:r>
          </w:p>
        </w:tc>
        <w:tc>
          <w:tcPr>
            <w:tcW w:w="0" w:type="auto"/>
          </w:tcPr>
          <w:p w14:paraId="5E4D5DDA" w14:textId="1C026F6A" w:rsidR="00E424B1" w:rsidRPr="003236C0" w:rsidRDefault="00800B94" w:rsidP="00800B94">
            <w:pPr>
              <w:jc w:val="center"/>
              <w:rPr>
                <w:color w:val="FF0000"/>
                <w:sz w:val="24"/>
                <w:szCs w:val="24"/>
              </w:rPr>
            </w:pPr>
            <w:r w:rsidRPr="003236C0">
              <w:rPr>
                <w:color w:val="FF0000"/>
                <w:sz w:val="24"/>
                <w:szCs w:val="24"/>
              </w:rPr>
              <w:t>-25</w:t>
            </w:r>
          </w:p>
        </w:tc>
        <w:tc>
          <w:tcPr>
            <w:tcW w:w="0" w:type="auto"/>
          </w:tcPr>
          <w:p w14:paraId="5916529B" w14:textId="7AF6C371" w:rsidR="00E424B1" w:rsidRDefault="00800B94" w:rsidP="00800B94">
            <w:pPr>
              <w:jc w:val="center"/>
              <w:rPr>
                <w:sz w:val="24"/>
                <w:szCs w:val="24"/>
              </w:rPr>
            </w:pPr>
            <w:r>
              <w:rPr>
                <w:sz w:val="24"/>
                <w:szCs w:val="24"/>
              </w:rPr>
              <w:t>+397</w:t>
            </w:r>
          </w:p>
        </w:tc>
        <w:tc>
          <w:tcPr>
            <w:tcW w:w="0" w:type="auto"/>
          </w:tcPr>
          <w:p w14:paraId="486BD90D" w14:textId="6785EE9F" w:rsidR="00E424B1" w:rsidRDefault="00800B94" w:rsidP="00800B94">
            <w:pPr>
              <w:jc w:val="center"/>
              <w:rPr>
                <w:sz w:val="24"/>
                <w:szCs w:val="24"/>
              </w:rPr>
            </w:pPr>
            <w:r>
              <w:rPr>
                <w:sz w:val="24"/>
                <w:szCs w:val="24"/>
              </w:rPr>
              <w:t>+217</w:t>
            </w:r>
          </w:p>
        </w:tc>
      </w:tr>
      <w:tr w:rsidR="00E424B1" w14:paraId="0611A0D8" w14:textId="77777777" w:rsidTr="00E424B1">
        <w:tc>
          <w:tcPr>
            <w:tcW w:w="0" w:type="auto"/>
          </w:tcPr>
          <w:p w14:paraId="072DE626" w14:textId="77938A4E" w:rsidR="00E424B1" w:rsidRDefault="00E424B1" w:rsidP="00D667A2">
            <w:pPr>
              <w:rPr>
                <w:sz w:val="24"/>
                <w:szCs w:val="24"/>
              </w:rPr>
            </w:pPr>
            <w:r>
              <w:rPr>
                <w:sz w:val="24"/>
                <w:szCs w:val="24"/>
              </w:rPr>
              <w:t>Middle</w:t>
            </w:r>
          </w:p>
        </w:tc>
        <w:tc>
          <w:tcPr>
            <w:tcW w:w="0" w:type="auto"/>
          </w:tcPr>
          <w:p w14:paraId="06E2F4A2" w14:textId="0DA835B9" w:rsidR="00E424B1" w:rsidRDefault="00E424B1" w:rsidP="00800B94">
            <w:pPr>
              <w:jc w:val="center"/>
              <w:rPr>
                <w:sz w:val="24"/>
                <w:szCs w:val="24"/>
              </w:rPr>
            </w:pPr>
            <w:r>
              <w:rPr>
                <w:sz w:val="24"/>
                <w:szCs w:val="24"/>
              </w:rPr>
              <w:t>9.6</w:t>
            </w:r>
          </w:p>
        </w:tc>
        <w:tc>
          <w:tcPr>
            <w:tcW w:w="0" w:type="auto"/>
          </w:tcPr>
          <w:p w14:paraId="4BCFA080" w14:textId="2DD2AAA7" w:rsidR="00E424B1" w:rsidRDefault="00800B94" w:rsidP="00800B94">
            <w:pPr>
              <w:jc w:val="center"/>
              <w:rPr>
                <w:sz w:val="24"/>
                <w:szCs w:val="24"/>
              </w:rPr>
            </w:pPr>
            <w:r>
              <w:rPr>
                <w:sz w:val="24"/>
                <w:szCs w:val="24"/>
              </w:rPr>
              <w:t>9.7</w:t>
            </w:r>
          </w:p>
        </w:tc>
        <w:tc>
          <w:tcPr>
            <w:tcW w:w="0" w:type="auto"/>
          </w:tcPr>
          <w:p w14:paraId="774D2A6F" w14:textId="167EC9D4" w:rsidR="00E424B1" w:rsidRDefault="00800B94" w:rsidP="00800B94">
            <w:pPr>
              <w:jc w:val="center"/>
              <w:rPr>
                <w:sz w:val="24"/>
                <w:szCs w:val="24"/>
              </w:rPr>
            </w:pPr>
            <w:r>
              <w:rPr>
                <w:sz w:val="24"/>
                <w:szCs w:val="24"/>
              </w:rPr>
              <w:t>+220</w:t>
            </w:r>
          </w:p>
        </w:tc>
        <w:tc>
          <w:tcPr>
            <w:tcW w:w="0" w:type="auto"/>
          </w:tcPr>
          <w:p w14:paraId="6661DFA7" w14:textId="5029BF37" w:rsidR="00E424B1" w:rsidRPr="003236C0" w:rsidRDefault="00800B94" w:rsidP="00800B94">
            <w:pPr>
              <w:jc w:val="center"/>
              <w:rPr>
                <w:color w:val="FF0000"/>
                <w:sz w:val="24"/>
                <w:szCs w:val="24"/>
              </w:rPr>
            </w:pPr>
            <w:r w:rsidRPr="003236C0">
              <w:rPr>
                <w:color w:val="FF0000"/>
                <w:sz w:val="24"/>
                <w:szCs w:val="24"/>
              </w:rPr>
              <w:t>-5</w:t>
            </w:r>
          </w:p>
        </w:tc>
        <w:tc>
          <w:tcPr>
            <w:tcW w:w="0" w:type="auto"/>
          </w:tcPr>
          <w:p w14:paraId="53CE0945" w14:textId="7ECDE811" w:rsidR="00E424B1" w:rsidRDefault="00800B94" w:rsidP="00800B94">
            <w:pPr>
              <w:jc w:val="center"/>
              <w:rPr>
                <w:sz w:val="24"/>
                <w:szCs w:val="24"/>
              </w:rPr>
            </w:pPr>
            <w:r>
              <w:rPr>
                <w:sz w:val="24"/>
                <w:szCs w:val="24"/>
              </w:rPr>
              <w:t>+377</w:t>
            </w:r>
          </w:p>
        </w:tc>
        <w:tc>
          <w:tcPr>
            <w:tcW w:w="0" w:type="auto"/>
          </w:tcPr>
          <w:p w14:paraId="224682B8" w14:textId="7C6CE554" w:rsidR="00E424B1" w:rsidRDefault="00800B94" w:rsidP="00800B94">
            <w:pPr>
              <w:jc w:val="center"/>
              <w:rPr>
                <w:sz w:val="24"/>
                <w:szCs w:val="24"/>
              </w:rPr>
            </w:pPr>
            <w:r>
              <w:rPr>
                <w:sz w:val="24"/>
                <w:szCs w:val="24"/>
              </w:rPr>
              <w:t>+107</w:t>
            </w:r>
          </w:p>
        </w:tc>
      </w:tr>
      <w:tr w:rsidR="00E424B1" w14:paraId="23B77F29" w14:textId="77777777" w:rsidTr="00E424B1">
        <w:tc>
          <w:tcPr>
            <w:tcW w:w="0" w:type="auto"/>
          </w:tcPr>
          <w:p w14:paraId="6D542355" w14:textId="15BD37A3" w:rsidR="00E424B1" w:rsidRDefault="00E424B1" w:rsidP="00D667A2">
            <w:pPr>
              <w:rPr>
                <w:sz w:val="24"/>
                <w:szCs w:val="24"/>
              </w:rPr>
            </w:pPr>
            <w:r>
              <w:rPr>
                <w:sz w:val="24"/>
                <w:szCs w:val="24"/>
              </w:rPr>
              <w:t>South</w:t>
            </w:r>
          </w:p>
        </w:tc>
        <w:tc>
          <w:tcPr>
            <w:tcW w:w="0" w:type="auto"/>
          </w:tcPr>
          <w:p w14:paraId="4FDC5BCE" w14:textId="47A2DBFA" w:rsidR="00E424B1" w:rsidRDefault="00E424B1" w:rsidP="00800B94">
            <w:pPr>
              <w:jc w:val="center"/>
              <w:rPr>
                <w:sz w:val="24"/>
                <w:szCs w:val="24"/>
              </w:rPr>
            </w:pPr>
            <w:r>
              <w:rPr>
                <w:sz w:val="24"/>
                <w:szCs w:val="24"/>
              </w:rPr>
              <w:t>8.1</w:t>
            </w:r>
          </w:p>
        </w:tc>
        <w:tc>
          <w:tcPr>
            <w:tcW w:w="0" w:type="auto"/>
          </w:tcPr>
          <w:p w14:paraId="53BAC547" w14:textId="6207A150" w:rsidR="00E424B1" w:rsidRDefault="00800B94" w:rsidP="00800B94">
            <w:pPr>
              <w:jc w:val="center"/>
              <w:rPr>
                <w:sz w:val="24"/>
                <w:szCs w:val="24"/>
              </w:rPr>
            </w:pPr>
            <w:r>
              <w:rPr>
                <w:sz w:val="24"/>
                <w:szCs w:val="24"/>
              </w:rPr>
              <w:t>9.3</w:t>
            </w:r>
          </w:p>
        </w:tc>
        <w:tc>
          <w:tcPr>
            <w:tcW w:w="0" w:type="auto"/>
          </w:tcPr>
          <w:p w14:paraId="3F2F0DA9" w14:textId="72B828CB" w:rsidR="00E424B1" w:rsidRDefault="00800B94" w:rsidP="00800B94">
            <w:pPr>
              <w:jc w:val="center"/>
              <w:rPr>
                <w:sz w:val="24"/>
                <w:szCs w:val="24"/>
              </w:rPr>
            </w:pPr>
            <w:r>
              <w:rPr>
                <w:sz w:val="24"/>
                <w:szCs w:val="24"/>
              </w:rPr>
              <w:t>+328</w:t>
            </w:r>
          </w:p>
        </w:tc>
        <w:tc>
          <w:tcPr>
            <w:tcW w:w="0" w:type="auto"/>
          </w:tcPr>
          <w:p w14:paraId="0B2BD035" w14:textId="4C0B160A" w:rsidR="00E424B1" w:rsidRPr="003236C0" w:rsidRDefault="00800B94" w:rsidP="00800B94">
            <w:pPr>
              <w:jc w:val="center"/>
              <w:rPr>
                <w:color w:val="FF0000"/>
                <w:sz w:val="24"/>
                <w:szCs w:val="24"/>
              </w:rPr>
            </w:pPr>
            <w:r w:rsidRPr="003236C0">
              <w:rPr>
                <w:color w:val="FF0000"/>
                <w:sz w:val="24"/>
                <w:szCs w:val="24"/>
              </w:rPr>
              <w:t>-57</w:t>
            </w:r>
          </w:p>
        </w:tc>
        <w:tc>
          <w:tcPr>
            <w:tcW w:w="0" w:type="auto"/>
          </w:tcPr>
          <w:p w14:paraId="2ADF437E" w14:textId="239C749B" w:rsidR="00E424B1" w:rsidRDefault="00800B94" w:rsidP="00800B94">
            <w:pPr>
              <w:jc w:val="center"/>
              <w:rPr>
                <w:sz w:val="24"/>
                <w:szCs w:val="24"/>
              </w:rPr>
            </w:pPr>
            <w:r>
              <w:rPr>
                <w:sz w:val="24"/>
                <w:szCs w:val="24"/>
              </w:rPr>
              <w:t>+221</w:t>
            </w:r>
          </w:p>
        </w:tc>
        <w:tc>
          <w:tcPr>
            <w:tcW w:w="0" w:type="auto"/>
          </w:tcPr>
          <w:p w14:paraId="522D0221" w14:textId="764F4101" w:rsidR="00E424B1" w:rsidRDefault="00800B94" w:rsidP="00800B94">
            <w:pPr>
              <w:jc w:val="center"/>
              <w:rPr>
                <w:sz w:val="24"/>
                <w:szCs w:val="24"/>
              </w:rPr>
            </w:pPr>
            <w:r>
              <w:rPr>
                <w:sz w:val="24"/>
                <w:szCs w:val="24"/>
              </w:rPr>
              <w:t>+386</w:t>
            </w:r>
          </w:p>
        </w:tc>
      </w:tr>
      <w:tr w:rsidR="00E424B1" w14:paraId="5FDE3404" w14:textId="77777777" w:rsidTr="00E424B1">
        <w:tc>
          <w:tcPr>
            <w:tcW w:w="0" w:type="auto"/>
          </w:tcPr>
          <w:p w14:paraId="51961332" w14:textId="2A5DC8EA" w:rsidR="00E424B1" w:rsidRPr="00E424B1" w:rsidRDefault="00E424B1" w:rsidP="00D667A2">
            <w:pPr>
              <w:rPr>
                <w:b/>
                <w:bCs/>
                <w:sz w:val="24"/>
                <w:szCs w:val="24"/>
              </w:rPr>
            </w:pPr>
            <w:r w:rsidRPr="00E424B1">
              <w:rPr>
                <w:b/>
                <w:bCs/>
                <w:sz w:val="24"/>
                <w:szCs w:val="24"/>
              </w:rPr>
              <w:t>Whole DMG</w:t>
            </w:r>
          </w:p>
        </w:tc>
        <w:tc>
          <w:tcPr>
            <w:tcW w:w="0" w:type="auto"/>
          </w:tcPr>
          <w:p w14:paraId="056B5410" w14:textId="7FE1CACD" w:rsidR="00E424B1" w:rsidRPr="00800B94" w:rsidRDefault="00E424B1" w:rsidP="00800B94">
            <w:pPr>
              <w:jc w:val="center"/>
              <w:rPr>
                <w:b/>
                <w:bCs/>
                <w:sz w:val="24"/>
                <w:szCs w:val="24"/>
              </w:rPr>
            </w:pPr>
            <w:r w:rsidRPr="00800B94">
              <w:rPr>
                <w:b/>
                <w:bCs/>
                <w:sz w:val="24"/>
                <w:szCs w:val="24"/>
              </w:rPr>
              <w:t>11</w:t>
            </w:r>
            <w:r w:rsidR="00800B94" w:rsidRPr="00800B94">
              <w:rPr>
                <w:b/>
                <w:bCs/>
                <w:sz w:val="24"/>
                <w:szCs w:val="24"/>
              </w:rPr>
              <w:t>.3</w:t>
            </w:r>
          </w:p>
        </w:tc>
        <w:tc>
          <w:tcPr>
            <w:tcW w:w="0" w:type="auto"/>
          </w:tcPr>
          <w:p w14:paraId="018496B3" w14:textId="56E5BD32" w:rsidR="00E424B1" w:rsidRPr="00800B94" w:rsidRDefault="00800B94" w:rsidP="00800B94">
            <w:pPr>
              <w:jc w:val="center"/>
              <w:rPr>
                <w:b/>
                <w:bCs/>
                <w:sz w:val="24"/>
                <w:szCs w:val="24"/>
              </w:rPr>
            </w:pPr>
            <w:r w:rsidRPr="00800B94">
              <w:rPr>
                <w:b/>
                <w:bCs/>
                <w:sz w:val="24"/>
                <w:szCs w:val="24"/>
              </w:rPr>
              <w:t>10.9</w:t>
            </w:r>
          </w:p>
        </w:tc>
        <w:tc>
          <w:tcPr>
            <w:tcW w:w="0" w:type="auto"/>
          </w:tcPr>
          <w:p w14:paraId="5695FCEF" w14:textId="02DB90D7" w:rsidR="00E424B1" w:rsidRPr="00800B94" w:rsidRDefault="00800B94" w:rsidP="00800B94">
            <w:pPr>
              <w:jc w:val="center"/>
              <w:rPr>
                <w:b/>
                <w:bCs/>
                <w:sz w:val="24"/>
                <w:szCs w:val="24"/>
              </w:rPr>
            </w:pPr>
            <w:r w:rsidRPr="00800B94">
              <w:rPr>
                <w:b/>
                <w:bCs/>
                <w:color w:val="FF0000"/>
                <w:sz w:val="24"/>
                <w:szCs w:val="24"/>
              </w:rPr>
              <w:t>-35</w:t>
            </w:r>
          </w:p>
        </w:tc>
        <w:tc>
          <w:tcPr>
            <w:tcW w:w="0" w:type="auto"/>
          </w:tcPr>
          <w:p w14:paraId="53154799" w14:textId="07F5C43E" w:rsidR="00E424B1" w:rsidRPr="00800B94" w:rsidRDefault="00800B94" w:rsidP="00800B94">
            <w:pPr>
              <w:jc w:val="center"/>
              <w:rPr>
                <w:b/>
                <w:bCs/>
                <w:sz w:val="24"/>
                <w:szCs w:val="24"/>
              </w:rPr>
            </w:pPr>
            <w:r w:rsidRPr="003236C0">
              <w:rPr>
                <w:b/>
                <w:bCs/>
                <w:color w:val="FF0000"/>
                <w:sz w:val="24"/>
                <w:szCs w:val="24"/>
              </w:rPr>
              <w:t>-54</w:t>
            </w:r>
          </w:p>
        </w:tc>
        <w:tc>
          <w:tcPr>
            <w:tcW w:w="0" w:type="auto"/>
          </w:tcPr>
          <w:p w14:paraId="726897AA" w14:textId="78BA560E" w:rsidR="00E424B1" w:rsidRPr="00800B94" w:rsidRDefault="00800B94" w:rsidP="00800B94">
            <w:pPr>
              <w:jc w:val="center"/>
              <w:rPr>
                <w:b/>
                <w:bCs/>
                <w:sz w:val="24"/>
                <w:szCs w:val="24"/>
              </w:rPr>
            </w:pPr>
            <w:r w:rsidRPr="00800B94">
              <w:rPr>
                <w:b/>
                <w:bCs/>
                <w:sz w:val="24"/>
                <w:szCs w:val="24"/>
              </w:rPr>
              <w:t>+870</w:t>
            </w:r>
          </w:p>
        </w:tc>
        <w:tc>
          <w:tcPr>
            <w:tcW w:w="0" w:type="auto"/>
          </w:tcPr>
          <w:p w14:paraId="318F41DB" w14:textId="67B34A9A" w:rsidR="00E424B1" w:rsidRPr="00800B94" w:rsidRDefault="00800B94" w:rsidP="00800B94">
            <w:pPr>
              <w:jc w:val="center"/>
              <w:rPr>
                <w:b/>
                <w:bCs/>
                <w:sz w:val="24"/>
                <w:szCs w:val="24"/>
              </w:rPr>
            </w:pPr>
            <w:r w:rsidRPr="00800B94">
              <w:rPr>
                <w:b/>
                <w:bCs/>
                <w:sz w:val="24"/>
                <w:szCs w:val="24"/>
              </w:rPr>
              <w:t>+520</w:t>
            </w:r>
          </w:p>
        </w:tc>
      </w:tr>
    </w:tbl>
    <w:p w14:paraId="2D960CD5" w14:textId="26D00FEA" w:rsidR="00E424B1" w:rsidRDefault="00E424B1" w:rsidP="00D667A2">
      <w:pPr>
        <w:rPr>
          <w:sz w:val="24"/>
          <w:szCs w:val="24"/>
        </w:rPr>
      </w:pPr>
    </w:p>
    <w:p w14:paraId="16FF511D" w14:textId="7A6546AB" w:rsidR="003236C0" w:rsidRDefault="00D44FCA" w:rsidP="00D667A2">
      <w:pPr>
        <w:rPr>
          <w:sz w:val="24"/>
          <w:szCs w:val="24"/>
        </w:rPr>
      </w:pPr>
      <w:r>
        <w:rPr>
          <w:sz w:val="24"/>
          <w:szCs w:val="24"/>
        </w:rPr>
        <w:t>Comparing the 2021 count</w:t>
      </w:r>
      <w:r w:rsidR="003A38DA">
        <w:rPr>
          <w:sz w:val="24"/>
          <w:szCs w:val="24"/>
        </w:rPr>
        <w:t xml:space="preserve"> to the projected count</w:t>
      </w:r>
      <w:r>
        <w:rPr>
          <w:sz w:val="24"/>
          <w:szCs w:val="24"/>
        </w:rPr>
        <w:t>, and without any adjustments</w:t>
      </w:r>
      <w:r w:rsidR="00045E37">
        <w:rPr>
          <w:sz w:val="24"/>
          <w:szCs w:val="24"/>
        </w:rPr>
        <w:t xml:space="preserve"> within population models</w:t>
      </w:r>
      <w:r w:rsidR="003A38DA">
        <w:rPr>
          <w:sz w:val="24"/>
          <w:szCs w:val="24"/>
        </w:rPr>
        <w:t xml:space="preserve"> to allow for interim foot counts</w:t>
      </w:r>
      <w:r>
        <w:rPr>
          <w:sz w:val="24"/>
          <w:szCs w:val="24"/>
        </w:rPr>
        <w:t>, the stag figures suggest our counts align extremely closely with projected numbers (</w:t>
      </w:r>
      <w:r w:rsidRPr="00D44FCA">
        <w:rPr>
          <w:b/>
          <w:bCs/>
          <w:color w:val="FF0000"/>
          <w:sz w:val="24"/>
          <w:szCs w:val="24"/>
        </w:rPr>
        <w:t>-35</w:t>
      </w:r>
      <w:r>
        <w:rPr>
          <w:sz w:val="24"/>
          <w:szCs w:val="24"/>
        </w:rPr>
        <w:t>),</w:t>
      </w:r>
      <w:r w:rsidR="003A38DA">
        <w:rPr>
          <w:sz w:val="24"/>
          <w:szCs w:val="24"/>
        </w:rPr>
        <w:t xml:space="preserve"> even over a </w:t>
      </w:r>
      <w:proofErr w:type="gramStart"/>
      <w:r w:rsidR="003A38DA">
        <w:rPr>
          <w:sz w:val="24"/>
          <w:szCs w:val="24"/>
        </w:rPr>
        <w:t>six year</w:t>
      </w:r>
      <w:proofErr w:type="gramEnd"/>
      <w:r w:rsidR="003A38DA">
        <w:rPr>
          <w:sz w:val="24"/>
          <w:szCs w:val="24"/>
        </w:rPr>
        <w:t xml:space="preserve"> period,</w:t>
      </w:r>
      <w:r>
        <w:rPr>
          <w:sz w:val="24"/>
          <w:szCs w:val="24"/>
        </w:rPr>
        <w:t xml:space="preserve"> but that the NW and NE areas are exporting stags to the Middle and South Groups. However, the adjusted figure which effectively looks at the difference between 2019 and 2021 shows very little difference at all.</w:t>
      </w:r>
      <w:r w:rsidR="00045E37">
        <w:rPr>
          <w:sz w:val="24"/>
          <w:szCs w:val="24"/>
        </w:rPr>
        <w:t xml:space="preserve"> So, we seem to have a very good handle on stag numbers, but they are not always where we think they might be</w:t>
      </w:r>
      <w:r w:rsidR="003A38DA">
        <w:rPr>
          <w:sz w:val="24"/>
          <w:szCs w:val="24"/>
        </w:rPr>
        <w:t>, and this has big implications for people, and for our modelling</w:t>
      </w:r>
      <w:r w:rsidR="00045E37">
        <w:rPr>
          <w:sz w:val="24"/>
          <w:szCs w:val="24"/>
        </w:rPr>
        <w:t>.</w:t>
      </w:r>
    </w:p>
    <w:p w14:paraId="205F644F" w14:textId="0697E72C" w:rsidR="00045E37" w:rsidRDefault="00045E37" w:rsidP="00D667A2">
      <w:pPr>
        <w:rPr>
          <w:sz w:val="24"/>
          <w:szCs w:val="24"/>
        </w:rPr>
      </w:pPr>
    </w:p>
    <w:p w14:paraId="0C8C2681" w14:textId="1A550329" w:rsidR="00045E37" w:rsidRDefault="00045E37" w:rsidP="00D667A2">
      <w:pPr>
        <w:rPr>
          <w:sz w:val="24"/>
          <w:szCs w:val="24"/>
        </w:rPr>
      </w:pPr>
      <w:r>
        <w:rPr>
          <w:sz w:val="24"/>
          <w:szCs w:val="24"/>
        </w:rPr>
        <w:lastRenderedPageBreak/>
        <w:t>The hinds are different. Both the adjusted and unadjusted models sho</w:t>
      </w:r>
      <w:r w:rsidR="003A38DA">
        <w:rPr>
          <w:sz w:val="24"/>
          <w:szCs w:val="24"/>
        </w:rPr>
        <w:t>w</w:t>
      </w:r>
      <w:r>
        <w:rPr>
          <w:sz w:val="24"/>
          <w:szCs w:val="24"/>
        </w:rPr>
        <w:t xml:space="preserve"> very large differences between counted </w:t>
      </w:r>
      <w:r w:rsidR="00063234">
        <w:rPr>
          <w:sz w:val="24"/>
          <w:szCs w:val="24"/>
        </w:rPr>
        <w:t xml:space="preserve">hind numbers, and projected numbers. In both cases, we are counting significantly more hinds than projected, even over the </w:t>
      </w:r>
      <w:proofErr w:type="gramStart"/>
      <w:r w:rsidR="00063234">
        <w:rPr>
          <w:sz w:val="24"/>
          <w:szCs w:val="24"/>
        </w:rPr>
        <w:t>two year</w:t>
      </w:r>
      <w:proofErr w:type="gramEnd"/>
      <w:r w:rsidR="00063234">
        <w:rPr>
          <w:sz w:val="24"/>
          <w:szCs w:val="24"/>
        </w:rPr>
        <w:t xml:space="preserve"> period between 2019- 21.</w:t>
      </w:r>
    </w:p>
    <w:p w14:paraId="4F0A1F8B" w14:textId="1AB3472A" w:rsidR="00E94910" w:rsidRDefault="00E94910" w:rsidP="00D667A2">
      <w:pPr>
        <w:rPr>
          <w:sz w:val="24"/>
          <w:szCs w:val="24"/>
        </w:rPr>
      </w:pPr>
      <w:r>
        <w:rPr>
          <w:sz w:val="24"/>
          <w:szCs w:val="24"/>
        </w:rPr>
        <w:t>While some hinds may have been hidden in earlier counts, including the helicopter count, it is probably more likely that:</w:t>
      </w:r>
    </w:p>
    <w:p w14:paraId="6ABDD20C" w14:textId="0F30149E" w:rsidR="00E94910" w:rsidRDefault="00E94910" w:rsidP="00D667A2">
      <w:pPr>
        <w:rPr>
          <w:sz w:val="24"/>
          <w:szCs w:val="24"/>
        </w:rPr>
      </w:pPr>
    </w:p>
    <w:p w14:paraId="4293A759" w14:textId="523E6412" w:rsidR="00E94910" w:rsidRPr="00E94910" w:rsidRDefault="00E94910" w:rsidP="00E94910">
      <w:pPr>
        <w:pStyle w:val="ListParagraph"/>
        <w:numPr>
          <w:ilvl w:val="0"/>
          <w:numId w:val="8"/>
        </w:numPr>
        <w:rPr>
          <w:sz w:val="24"/>
          <w:szCs w:val="24"/>
        </w:rPr>
      </w:pPr>
      <w:r w:rsidRPr="00E94910">
        <w:rPr>
          <w:sz w:val="24"/>
          <w:szCs w:val="24"/>
        </w:rPr>
        <w:t>Some calves or young stags may be getting counted as hinds</w:t>
      </w:r>
    </w:p>
    <w:p w14:paraId="2454549A" w14:textId="7C640916" w:rsidR="00E94910" w:rsidRDefault="00E94910" w:rsidP="00E94910">
      <w:pPr>
        <w:pStyle w:val="ListParagraph"/>
        <w:numPr>
          <w:ilvl w:val="0"/>
          <w:numId w:val="8"/>
        </w:numPr>
        <w:rPr>
          <w:sz w:val="24"/>
          <w:szCs w:val="24"/>
        </w:rPr>
      </w:pPr>
      <w:r>
        <w:rPr>
          <w:sz w:val="24"/>
          <w:szCs w:val="24"/>
        </w:rPr>
        <w:t>Calves</w:t>
      </w:r>
      <w:r w:rsidR="003A38DA">
        <w:rPr>
          <w:sz w:val="24"/>
          <w:szCs w:val="24"/>
        </w:rPr>
        <w:t xml:space="preserve"> or young stags</w:t>
      </w:r>
      <w:r>
        <w:rPr>
          <w:sz w:val="24"/>
          <w:szCs w:val="24"/>
        </w:rPr>
        <w:t xml:space="preserve"> might be getting counted as hinds in recruitment counts, meaning that our recruitment rates may be higher than we actually think.</w:t>
      </w:r>
    </w:p>
    <w:p w14:paraId="1F82D756" w14:textId="34A844E6" w:rsidR="00E94910" w:rsidRDefault="00E94910" w:rsidP="00E94910">
      <w:pPr>
        <w:rPr>
          <w:sz w:val="24"/>
          <w:szCs w:val="24"/>
        </w:rPr>
      </w:pPr>
    </w:p>
    <w:p w14:paraId="3667F5CF" w14:textId="3A7ECE23" w:rsidR="00E94910" w:rsidRDefault="00E94910" w:rsidP="00E94910">
      <w:pPr>
        <w:rPr>
          <w:sz w:val="24"/>
          <w:szCs w:val="24"/>
        </w:rPr>
      </w:pPr>
      <w:r>
        <w:rPr>
          <w:sz w:val="24"/>
          <w:szCs w:val="24"/>
        </w:rPr>
        <w:t>However, from the information that we have, it appears that the overall BDMG deer population is fairly stable. It is likely that there will be a helicopter count in the next year or two, and that will act as an independent check</w:t>
      </w:r>
      <w:r w:rsidR="00156C28">
        <w:rPr>
          <w:sz w:val="24"/>
          <w:szCs w:val="24"/>
        </w:rPr>
        <w:t>.</w:t>
      </w:r>
    </w:p>
    <w:p w14:paraId="2DB6F287" w14:textId="5E82E867" w:rsidR="00156C28" w:rsidRDefault="00156C28" w:rsidP="00E94910">
      <w:pPr>
        <w:rPr>
          <w:sz w:val="24"/>
          <w:szCs w:val="24"/>
        </w:rPr>
      </w:pPr>
    </w:p>
    <w:p w14:paraId="5F1A9C92" w14:textId="62A2CB7E" w:rsidR="00156C28" w:rsidRPr="00E94910" w:rsidRDefault="00156C28" w:rsidP="00E94910">
      <w:pPr>
        <w:rPr>
          <w:sz w:val="24"/>
          <w:szCs w:val="24"/>
        </w:rPr>
      </w:pPr>
      <w:r>
        <w:rPr>
          <w:sz w:val="24"/>
          <w:szCs w:val="24"/>
        </w:rPr>
        <w:t>You will see in the population models that when we project the 2020-21 cull forward for 5 Years, the population disappears in several of the sub areas, so clearly, there are aspects of the population model that are not correct and we need to work out what they are. We have had a fairly stable and consistent cull over the period 2015- 2021, and the population seems stable, so that would imply the current culls are about right. But clearly, something is not right with the modelling. An independent check will clarify if we indeed do have a stable population, or if we are badly off course, although this seems unlikely.</w:t>
      </w:r>
    </w:p>
    <w:p w14:paraId="5319A96C" w14:textId="77777777" w:rsidR="00E94910" w:rsidRDefault="00E94910" w:rsidP="00D667A2">
      <w:pPr>
        <w:rPr>
          <w:sz w:val="24"/>
          <w:szCs w:val="24"/>
        </w:rPr>
      </w:pPr>
    </w:p>
    <w:p w14:paraId="73C31FD6" w14:textId="1E0451AA" w:rsidR="003236C0" w:rsidRPr="00156C28" w:rsidRDefault="00156C28" w:rsidP="00D667A2">
      <w:pPr>
        <w:rPr>
          <w:i/>
          <w:iCs/>
          <w:sz w:val="24"/>
          <w:szCs w:val="24"/>
          <w:u w:val="single"/>
        </w:rPr>
      </w:pPr>
      <w:r w:rsidRPr="00156C28">
        <w:rPr>
          <w:i/>
          <w:iCs/>
          <w:sz w:val="24"/>
          <w:szCs w:val="24"/>
          <w:u w:val="single"/>
        </w:rPr>
        <w:t>Deer Numbers</w:t>
      </w:r>
    </w:p>
    <w:tbl>
      <w:tblPr>
        <w:tblStyle w:val="TableGrid"/>
        <w:tblW w:w="0" w:type="auto"/>
        <w:tblLook w:val="04A0" w:firstRow="1" w:lastRow="0" w:firstColumn="1" w:lastColumn="0" w:noHBand="0" w:noVBand="1"/>
      </w:tblPr>
      <w:tblGrid>
        <w:gridCol w:w="1140"/>
        <w:gridCol w:w="1331"/>
        <w:gridCol w:w="1331"/>
        <w:gridCol w:w="1256"/>
        <w:gridCol w:w="1346"/>
        <w:gridCol w:w="1356"/>
        <w:gridCol w:w="1256"/>
      </w:tblGrid>
      <w:tr w:rsidR="003236C0" w14:paraId="473AE3A7" w14:textId="77777777" w:rsidTr="00684040">
        <w:tc>
          <w:tcPr>
            <w:tcW w:w="0" w:type="auto"/>
          </w:tcPr>
          <w:p w14:paraId="1AEDC4BD" w14:textId="29D63962" w:rsidR="003236C0" w:rsidRDefault="003236C0" w:rsidP="003236C0">
            <w:pPr>
              <w:rPr>
                <w:sz w:val="24"/>
                <w:szCs w:val="24"/>
              </w:rPr>
            </w:pPr>
            <w:r w:rsidRPr="00E424B1">
              <w:rPr>
                <w:b/>
                <w:bCs/>
                <w:sz w:val="24"/>
                <w:szCs w:val="24"/>
              </w:rPr>
              <w:t>Sub Area</w:t>
            </w:r>
          </w:p>
        </w:tc>
        <w:tc>
          <w:tcPr>
            <w:tcW w:w="0" w:type="auto"/>
          </w:tcPr>
          <w:p w14:paraId="3302B54B" w14:textId="17A6DC56" w:rsidR="003236C0" w:rsidRPr="003236C0" w:rsidRDefault="003236C0" w:rsidP="003236C0">
            <w:pPr>
              <w:jc w:val="center"/>
              <w:rPr>
                <w:b/>
                <w:bCs/>
                <w:sz w:val="24"/>
                <w:szCs w:val="24"/>
              </w:rPr>
            </w:pPr>
            <w:r w:rsidRPr="003236C0">
              <w:rPr>
                <w:b/>
                <w:bCs/>
                <w:sz w:val="24"/>
                <w:szCs w:val="24"/>
              </w:rPr>
              <w:t>Spring stags 2015</w:t>
            </w:r>
          </w:p>
        </w:tc>
        <w:tc>
          <w:tcPr>
            <w:tcW w:w="0" w:type="auto"/>
          </w:tcPr>
          <w:p w14:paraId="09F1C91A" w14:textId="4EDD2939" w:rsidR="003236C0" w:rsidRPr="003236C0" w:rsidRDefault="003236C0" w:rsidP="003236C0">
            <w:pPr>
              <w:jc w:val="center"/>
              <w:rPr>
                <w:b/>
                <w:bCs/>
                <w:sz w:val="24"/>
                <w:szCs w:val="24"/>
              </w:rPr>
            </w:pPr>
            <w:r w:rsidRPr="003236C0">
              <w:rPr>
                <w:b/>
                <w:bCs/>
                <w:sz w:val="24"/>
                <w:szCs w:val="24"/>
              </w:rPr>
              <w:t>Spring stags 2021</w:t>
            </w:r>
          </w:p>
        </w:tc>
        <w:tc>
          <w:tcPr>
            <w:tcW w:w="0" w:type="auto"/>
          </w:tcPr>
          <w:p w14:paraId="1BBCAF88" w14:textId="12573CDE" w:rsidR="003236C0" w:rsidRPr="003236C0" w:rsidRDefault="003236C0" w:rsidP="003236C0">
            <w:pPr>
              <w:jc w:val="center"/>
              <w:rPr>
                <w:b/>
                <w:bCs/>
                <w:sz w:val="24"/>
                <w:szCs w:val="24"/>
              </w:rPr>
            </w:pPr>
            <w:r w:rsidRPr="003236C0">
              <w:rPr>
                <w:b/>
                <w:bCs/>
                <w:sz w:val="24"/>
                <w:szCs w:val="24"/>
              </w:rPr>
              <w:t>Difference</w:t>
            </w:r>
          </w:p>
        </w:tc>
        <w:tc>
          <w:tcPr>
            <w:tcW w:w="0" w:type="auto"/>
          </w:tcPr>
          <w:p w14:paraId="30A6BA04" w14:textId="4DB92961" w:rsidR="003236C0" w:rsidRPr="003236C0" w:rsidRDefault="003236C0" w:rsidP="003236C0">
            <w:pPr>
              <w:jc w:val="center"/>
              <w:rPr>
                <w:b/>
                <w:bCs/>
                <w:sz w:val="24"/>
                <w:szCs w:val="24"/>
              </w:rPr>
            </w:pPr>
            <w:r w:rsidRPr="003236C0">
              <w:rPr>
                <w:b/>
                <w:bCs/>
                <w:sz w:val="24"/>
                <w:szCs w:val="24"/>
              </w:rPr>
              <w:t>Spring hinds 2015</w:t>
            </w:r>
          </w:p>
        </w:tc>
        <w:tc>
          <w:tcPr>
            <w:tcW w:w="0" w:type="auto"/>
          </w:tcPr>
          <w:p w14:paraId="073AFB7B" w14:textId="2A4825BA" w:rsidR="003236C0" w:rsidRPr="003236C0" w:rsidRDefault="003236C0" w:rsidP="003236C0">
            <w:pPr>
              <w:jc w:val="center"/>
              <w:rPr>
                <w:b/>
                <w:bCs/>
                <w:sz w:val="24"/>
                <w:szCs w:val="24"/>
              </w:rPr>
            </w:pPr>
            <w:r w:rsidRPr="003236C0">
              <w:rPr>
                <w:b/>
                <w:bCs/>
                <w:sz w:val="24"/>
                <w:szCs w:val="24"/>
              </w:rPr>
              <w:t>Spring Hinds 2021</w:t>
            </w:r>
          </w:p>
        </w:tc>
        <w:tc>
          <w:tcPr>
            <w:tcW w:w="0" w:type="auto"/>
          </w:tcPr>
          <w:p w14:paraId="7CCE50DB" w14:textId="459FE147" w:rsidR="003236C0" w:rsidRPr="003236C0" w:rsidRDefault="003236C0" w:rsidP="003236C0">
            <w:pPr>
              <w:jc w:val="center"/>
              <w:rPr>
                <w:b/>
                <w:bCs/>
                <w:sz w:val="24"/>
                <w:szCs w:val="24"/>
              </w:rPr>
            </w:pPr>
            <w:r w:rsidRPr="003236C0">
              <w:rPr>
                <w:b/>
                <w:bCs/>
                <w:sz w:val="24"/>
                <w:szCs w:val="24"/>
              </w:rPr>
              <w:t>Difference</w:t>
            </w:r>
          </w:p>
        </w:tc>
      </w:tr>
      <w:tr w:rsidR="003236C0" w14:paraId="541DBB01" w14:textId="77777777" w:rsidTr="00684040">
        <w:tc>
          <w:tcPr>
            <w:tcW w:w="0" w:type="auto"/>
          </w:tcPr>
          <w:p w14:paraId="7CA746B5" w14:textId="1A641CA7" w:rsidR="003236C0" w:rsidRDefault="003236C0" w:rsidP="003236C0">
            <w:pPr>
              <w:rPr>
                <w:sz w:val="24"/>
                <w:szCs w:val="24"/>
              </w:rPr>
            </w:pPr>
            <w:r>
              <w:rPr>
                <w:sz w:val="24"/>
                <w:szCs w:val="24"/>
              </w:rPr>
              <w:t>North West</w:t>
            </w:r>
          </w:p>
        </w:tc>
        <w:tc>
          <w:tcPr>
            <w:tcW w:w="0" w:type="auto"/>
          </w:tcPr>
          <w:p w14:paraId="393C5855" w14:textId="7B0F588E" w:rsidR="003236C0" w:rsidRDefault="003236C0" w:rsidP="0096174A">
            <w:pPr>
              <w:jc w:val="center"/>
              <w:rPr>
                <w:sz w:val="24"/>
                <w:szCs w:val="24"/>
              </w:rPr>
            </w:pPr>
            <w:r>
              <w:rPr>
                <w:sz w:val="24"/>
                <w:szCs w:val="24"/>
              </w:rPr>
              <w:t>798</w:t>
            </w:r>
          </w:p>
        </w:tc>
        <w:tc>
          <w:tcPr>
            <w:tcW w:w="0" w:type="auto"/>
          </w:tcPr>
          <w:p w14:paraId="5B158679" w14:textId="1578CA6C" w:rsidR="003236C0" w:rsidRDefault="0096174A" w:rsidP="0096174A">
            <w:pPr>
              <w:jc w:val="center"/>
              <w:rPr>
                <w:sz w:val="24"/>
                <w:szCs w:val="24"/>
              </w:rPr>
            </w:pPr>
            <w:r>
              <w:rPr>
                <w:sz w:val="24"/>
                <w:szCs w:val="24"/>
              </w:rPr>
              <w:t>574</w:t>
            </w:r>
          </w:p>
        </w:tc>
        <w:tc>
          <w:tcPr>
            <w:tcW w:w="0" w:type="auto"/>
          </w:tcPr>
          <w:p w14:paraId="63D4C8BD" w14:textId="10F2AE4A" w:rsidR="003236C0" w:rsidRPr="0096174A" w:rsidRDefault="0096174A" w:rsidP="0096174A">
            <w:pPr>
              <w:jc w:val="center"/>
              <w:rPr>
                <w:color w:val="FF0000"/>
                <w:sz w:val="24"/>
                <w:szCs w:val="24"/>
              </w:rPr>
            </w:pPr>
            <w:r w:rsidRPr="0096174A">
              <w:rPr>
                <w:color w:val="FF0000"/>
                <w:sz w:val="24"/>
                <w:szCs w:val="24"/>
              </w:rPr>
              <w:t>-224</w:t>
            </w:r>
          </w:p>
        </w:tc>
        <w:tc>
          <w:tcPr>
            <w:tcW w:w="0" w:type="auto"/>
          </w:tcPr>
          <w:p w14:paraId="7525F35E" w14:textId="5B80A857" w:rsidR="003236C0" w:rsidRDefault="0096174A" w:rsidP="0096174A">
            <w:pPr>
              <w:jc w:val="center"/>
              <w:rPr>
                <w:sz w:val="24"/>
                <w:szCs w:val="24"/>
              </w:rPr>
            </w:pPr>
            <w:r>
              <w:rPr>
                <w:sz w:val="24"/>
                <w:szCs w:val="24"/>
              </w:rPr>
              <w:t>1063</w:t>
            </w:r>
          </w:p>
        </w:tc>
        <w:tc>
          <w:tcPr>
            <w:tcW w:w="0" w:type="auto"/>
          </w:tcPr>
          <w:p w14:paraId="4BF64EE4" w14:textId="3C5E6D90" w:rsidR="003236C0" w:rsidRDefault="0096174A" w:rsidP="0096174A">
            <w:pPr>
              <w:jc w:val="center"/>
              <w:rPr>
                <w:sz w:val="24"/>
                <w:szCs w:val="24"/>
              </w:rPr>
            </w:pPr>
            <w:r>
              <w:rPr>
                <w:sz w:val="24"/>
                <w:szCs w:val="24"/>
              </w:rPr>
              <w:t>828</w:t>
            </w:r>
          </w:p>
        </w:tc>
        <w:tc>
          <w:tcPr>
            <w:tcW w:w="0" w:type="auto"/>
          </w:tcPr>
          <w:p w14:paraId="433D507A" w14:textId="26E2A627" w:rsidR="003236C0" w:rsidRDefault="0096174A" w:rsidP="0096174A">
            <w:pPr>
              <w:jc w:val="center"/>
              <w:rPr>
                <w:sz w:val="24"/>
                <w:szCs w:val="24"/>
              </w:rPr>
            </w:pPr>
            <w:r w:rsidRPr="0096174A">
              <w:rPr>
                <w:color w:val="FF0000"/>
                <w:sz w:val="24"/>
                <w:szCs w:val="24"/>
              </w:rPr>
              <w:t>-235</w:t>
            </w:r>
          </w:p>
        </w:tc>
      </w:tr>
      <w:tr w:rsidR="003236C0" w14:paraId="6D1E8323" w14:textId="77777777" w:rsidTr="00684040">
        <w:tc>
          <w:tcPr>
            <w:tcW w:w="0" w:type="auto"/>
          </w:tcPr>
          <w:p w14:paraId="0562C1C1" w14:textId="0DABE10D" w:rsidR="003236C0" w:rsidRDefault="003236C0" w:rsidP="003236C0">
            <w:pPr>
              <w:rPr>
                <w:sz w:val="24"/>
                <w:szCs w:val="24"/>
              </w:rPr>
            </w:pPr>
            <w:r>
              <w:rPr>
                <w:sz w:val="24"/>
                <w:szCs w:val="24"/>
              </w:rPr>
              <w:t>North East</w:t>
            </w:r>
          </w:p>
        </w:tc>
        <w:tc>
          <w:tcPr>
            <w:tcW w:w="0" w:type="auto"/>
          </w:tcPr>
          <w:p w14:paraId="139BFD5E" w14:textId="6E2F583E" w:rsidR="003236C0" w:rsidRDefault="003236C0" w:rsidP="0096174A">
            <w:pPr>
              <w:jc w:val="center"/>
              <w:rPr>
                <w:sz w:val="24"/>
                <w:szCs w:val="24"/>
              </w:rPr>
            </w:pPr>
            <w:r>
              <w:rPr>
                <w:sz w:val="24"/>
                <w:szCs w:val="24"/>
              </w:rPr>
              <w:t>801</w:t>
            </w:r>
          </w:p>
        </w:tc>
        <w:tc>
          <w:tcPr>
            <w:tcW w:w="0" w:type="auto"/>
          </w:tcPr>
          <w:p w14:paraId="6253B71E" w14:textId="0EE8B181" w:rsidR="003236C0" w:rsidRDefault="0096174A" w:rsidP="0096174A">
            <w:pPr>
              <w:jc w:val="center"/>
              <w:rPr>
                <w:sz w:val="24"/>
                <w:szCs w:val="24"/>
              </w:rPr>
            </w:pPr>
            <w:r>
              <w:rPr>
                <w:sz w:val="24"/>
                <w:szCs w:val="24"/>
              </w:rPr>
              <w:t>653</w:t>
            </w:r>
          </w:p>
        </w:tc>
        <w:tc>
          <w:tcPr>
            <w:tcW w:w="0" w:type="auto"/>
          </w:tcPr>
          <w:p w14:paraId="40A4EE0A" w14:textId="32C4BD05" w:rsidR="003236C0" w:rsidRPr="0096174A" w:rsidRDefault="0096174A" w:rsidP="0096174A">
            <w:pPr>
              <w:jc w:val="center"/>
              <w:rPr>
                <w:color w:val="FF0000"/>
                <w:sz w:val="24"/>
                <w:szCs w:val="24"/>
              </w:rPr>
            </w:pPr>
            <w:r w:rsidRPr="0096174A">
              <w:rPr>
                <w:color w:val="FF0000"/>
                <w:sz w:val="24"/>
                <w:szCs w:val="24"/>
              </w:rPr>
              <w:t>-148</w:t>
            </w:r>
          </w:p>
        </w:tc>
        <w:tc>
          <w:tcPr>
            <w:tcW w:w="0" w:type="auto"/>
          </w:tcPr>
          <w:p w14:paraId="124CBDF1" w14:textId="358CD303" w:rsidR="003236C0" w:rsidRDefault="0096174A" w:rsidP="0096174A">
            <w:pPr>
              <w:jc w:val="center"/>
              <w:rPr>
                <w:sz w:val="24"/>
                <w:szCs w:val="24"/>
              </w:rPr>
            </w:pPr>
            <w:r>
              <w:rPr>
                <w:sz w:val="24"/>
                <w:szCs w:val="24"/>
              </w:rPr>
              <w:t>1425</w:t>
            </w:r>
          </w:p>
        </w:tc>
        <w:tc>
          <w:tcPr>
            <w:tcW w:w="0" w:type="auto"/>
          </w:tcPr>
          <w:p w14:paraId="251F84E5" w14:textId="4C76603B" w:rsidR="003236C0" w:rsidRDefault="0096174A" w:rsidP="0096174A">
            <w:pPr>
              <w:jc w:val="center"/>
              <w:rPr>
                <w:sz w:val="24"/>
                <w:szCs w:val="24"/>
              </w:rPr>
            </w:pPr>
            <w:r>
              <w:rPr>
                <w:sz w:val="24"/>
                <w:szCs w:val="24"/>
              </w:rPr>
              <w:t>1444</w:t>
            </w:r>
          </w:p>
        </w:tc>
        <w:tc>
          <w:tcPr>
            <w:tcW w:w="0" w:type="auto"/>
          </w:tcPr>
          <w:p w14:paraId="4539FD76" w14:textId="5757E91A" w:rsidR="003236C0" w:rsidRDefault="0096174A" w:rsidP="0096174A">
            <w:pPr>
              <w:jc w:val="center"/>
              <w:rPr>
                <w:sz w:val="24"/>
                <w:szCs w:val="24"/>
              </w:rPr>
            </w:pPr>
            <w:r>
              <w:rPr>
                <w:sz w:val="24"/>
                <w:szCs w:val="24"/>
              </w:rPr>
              <w:t>+19</w:t>
            </w:r>
          </w:p>
        </w:tc>
      </w:tr>
      <w:tr w:rsidR="003236C0" w14:paraId="77D2DA5D" w14:textId="77777777" w:rsidTr="00684040">
        <w:tc>
          <w:tcPr>
            <w:tcW w:w="0" w:type="auto"/>
          </w:tcPr>
          <w:p w14:paraId="49DCD347" w14:textId="15E573E9" w:rsidR="003236C0" w:rsidRDefault="003236C0" w:rsidP="003236C0">
            <w:pPr>
              <w:rPr>
                <w:sz w:val="24"/>
                <w:szCs w:val="24"/>
              </w:rPr>
            </w:pPr>
            <w:r>
              <w:rPr>
                <w:sz w:val="24"/>
                <w:szCs w:val="24"/>
              </w:rPr>
              <w:t>Middle</w:t>
            </w:r>
          </w:p>
        </w:tc>
        <w:tc>
          <w:tcPr>
            <w:tcW w:w="0" w:type="auto"/>
          </w:tcPr>
          <w:p w14:paraId="4699BBEB" w14:textId="10E4208E" w:rsidR="003236C0" w:rsidRDefault="003236C0" w:rsidP="0096174A">
            <w:pPr>
              <w:jc w:val="center"/>
              <w:rPr>
                <w:sz w:val="24"/>
                <w:szCs w:val="24"/>
              </w:rPr>
            </w:pPr>
            <w:r>
              <w:rPr>
                <w:sz w:val="24"/>
                <w:szCs w:val="24"/>
              </w:rPr>
              <w:t>494</w:t>
            </w:r>
          </w:p>
        </w:tc>
        <w:tc>
          <w:tcPr>
            <w:tcW w:w="0" w:type="auto"/>
          </w:tcPr>
          <w:p w14:paraId="12CAF6EC" w14:textId="612BA89E" w:rsidR="003236C0" w:rsidRDefault="0096174A" w:rsidP="0096174A">
            <w:pPr>
              <w:jc w:val="center"/>
              <w:rPr>
                <w:sz w:val="24"/>
                <w:szCs w:val="24"/>
              </w:rPr>
            </w:pPr>
            <w:r>
              <w:rPr>
                <w:sz w:val="24"/>
                <w:szCs w:val="24"/>
              </w:rPr>
              <w:t>577</w:t>
            </w:r>
          </w:p>
        </w:tc>
        <w:tc>
          <w:tcPr>
            <w:tcW w:w="0" w:type="auto"/>
          </w:tcPr>
          <w:p w14:paraId="0F6F7954" w14:textId="30B9742D" w:rsidR="003236C0" w:rsidRDefault="0096174A" w:rsidP="0096174A">
            <w:pPr>
              <w:jc w:val="center"/>
              <w:rPr>
                <w:sz w:val="24"/>
                <w:szCs w:val="24"/>
              </w:rPr>
            </w:pPr>
            <w:r>
              <w:rPr>
                <w:sz w:val="24"/>
                <w:szCs w:val="24"/>
              </w:rPr>
              <w:t>+83</w:t>
            </w:r>
          </w:p>
        </w:tc>
        <w:tc>
          <w:tcPr>
            <w:tcW w:w="0" w:type="auto"/>
          </w:tcPr>
          <w:p w14:paraId="428E4AD5" w14:textId="6F8CCCB4" w:rsidR="003236C0" w:rsidRDefault="0096174A" w:rsidP="0096174A">
            <w:pPr>
              <w:jc w:val="center"/>
              <w:rPr>
                <w:sz w:val="24"/>
                <w:szCs w:val="24"/>
              </w:rPr>
            </w:pPr>
            <w:r>
              <w:rPr>
                <w:sz w:val="24"/>
                <w:szCs w:val="24"/>
              </w:rPr>
              <w:t>1254</w:t>
            </w:r>
          </w:p>
        </w:tc>
        <w:tc>
          <w:tcPr>
            <w:tcW w:w="0" w:type="auto"/>
          </w:tcPr>
          <w:p w14:paraId="67D99382" w14:textId="7109753F" w:rsidR="003236C0" w:rsidRDefault="0096174A" w:rsidP="0096174A">
            <w:pPr>
              <w:jc w:val="center"/>
              <w:rPr>
                <w:sz w:val="24"/>
                <w:szCs w:val="24"/>
              </w:rPr>
            </w:pPr>
            <w:r>
              <w:rPr>
                <w:sz w:val="24"/>
                <w:szCs w:val="24"/>
              </w:rPr>
              <w:t>1122</w:t>
            </w:r>
          </w:p>
        </w:tc>
        <w:tc>
          <w:tcPr>
            <w:tcW w:w="0" w:type="auto"/>
          </w:tcPr>
          <w:p w14:paraId="20FCE308" w14:textId="4D71B77A" w:rsidR="003236C0" w:rsidRPr="0096174A" w:rsidRDefault="0096174A" w:rsidP="0096174A">
            <w:pPr>
              <w:jc w:val="center"/>
              <w:rPr>
                <w:color w:val="FF0000"/>
                <w:sz w:val="24"/>
                <w:szCs w:val="24"/>
              </w:rPr>
            </w:pPr>
            <w:r w:rsidRPr="0096174A">
              <w:rPr>
                <w:color w:val="FF0000"/>
                <w:sz w:val="24"/>
                <w:szCs w:val="24"/>
              </w:rPr>
              <w:t>-132</w:t>
            </w:r>
          </w:p>
        </w:tc>
      </w:tr>
      <w:tr w:rsidR="003236C0" w14:paraId="06C38615" w14:textId="77777777" w:rsidTr="00684040">
        <w:tc>
          <w:tcPr>
            <w:tcW w:w="0" w:type="auto"/>
          </w:tcPr>
          <w:p w14:paraId="60562430" w14:textId="1E9C705D" w:rsidR="003236C0" w:rsidRDefault="003236C0" w:rsidP="003236C0">
            <w:pPr>
              <w:rPr>
                <w:sz w:val="24"/>
                <w:szCs w:val="24"/>
              </w:rPr>
            </w:pPr>
            <w:r>
              <w:rPr>
                <w:sz w:val="24"/>
                <w:szCs w:val="24"/>
              </w:rPr>
              <w:t>South</w:t>
            </w:r>
          </w:p>
        </w:tc>
        <w:tc>
          <w:tcPr>
            <w:tcW w:w="0" w:type="auto"/>
          </w:tcPr>
          <w:p w14:paraId="6F10195E" w14:textId="4474544F" w:rsidR="003236C0" w:rsidRDefault="003236C0" w:rsidP="0096174A">
            <w:pPr>
              <w:jc w:val="center"/>
              <w:rPr>
                <w:sz w:val="24"/>
                <w:szCs w:val="24"/>
              </w:rPr>
            </w:pPr>
            <w:r>
              <w:rPr>
                <w:sz w:val="24"/>
                <w:szCs w:val="24"/>
              </w:rPr>
              <w:t>532</w:t>
            </w:r>
          </w:p>
        </w:tc>
        <w:tc>
          <w:tcPr>
            <w:tcW w:w="0" w:type="auto"/>
          </w:tcPr>
          <w:p w14:paraId="57AA2774" w14:textId="00A514EA" w:rsidR="003236C0" w:rsidRDefault="0096174A" w:rsidP="0096174A">
            <w:pPr>
              <w:jc w:val="center"/>
              <w:rPr>
                <w:sz w:val="24"/>
                <w:szCs w:val="24"/>
              </w:rPr>
            </w:pPr>
            <w:r>
              <w:rPr>
                <w:sz w:val="24"/>
                <w:szCs w:val="24"/>
              </w:rPr>
              <w:t>735</w:t>
            </w:r>
          </w:p>
        </w:tc>
        <w:tc>
          <w:tcPr>
            <w:tcW w:w="0" w:type="auto"/>
          </w:tcPr>
          <w:p w14:paraId="35B8742B" w14:textId="1BD3713A" w:rsidR="003236C0" w:rsidRDefault="0096174A" w:rsidP="0096174A">
            <w:pPr>
              <w:jc w:val="center"/>
              <w:rPr>
                <w:sz w:val="24"/>
                <w:szCs w:val="24"/>
              </w:rPr>
            </w:pPr>
            <w:r>
              <w:rPr>
                <w:sz w:val="24"/>
                <w:szCs w:val="24"/>
              </w:rPr>
              <w:t>+203</w:t>
            </w:r>
          </w:p>
        </w:tc>
        <w:tc>
          <w:tcPr>
            <w:tcW w:w="0" w:type="auto"/>
          </w:tcPr>
          <w:p w14:paraId="004D6619" w14:textId="55033C13" w:rsidR="003236C0" w:rsidRDefault="0096174A" w:rsidP="0096174A">
            <w:pPr>
              <w:jc w:val="center"/>
              <w:rPr>
                <w:sz w:val="24"/>
                <w:szCs w:val="24"/>
              </w:rPr>
            </w:pPr>
            <w:r>
              <w:rPr>
                <w:sz w:val="24"/>
                <w:szCs w:val="24"/>
              </w:rPr>
              <w:t>939</w:t>
            </w:r>
          </w:p>
        </w:tc>
        <w:tc>
          <w:tcPr>
            <w:tcW w:w="0" w:type="auto"/>
          </w:tcPr>
          <w:p w14:paraId="345283B5" w14:textId="5BE3F98B" w:rsidR="003236C0" w:rsidRDefault="0096174A" w:rsidP="0096174A">
            <w:pPr>
              <w:jc w:val="center"/>
              <w:rPr>
                <w:sz w:val="24"/>
                <w:szCs w:val="24"/>
              </w:rPr>
            </w:pPr>
            <w:r>
              <w:rPr>
                <w:sz w:val="24"/>
                <w:szCs w:val="24"/>
              </w:rPr>
              <w:t>911</w:t>
            </w:r>
          </w:p>
        </w:tc>
        <w:tc>
          <w:tcPr>
            <w:tcW w:w="0" w:type="auto"/>
          </w:tcPr>
          <w:p w14:paraId="5C937A30" w14:textId="58E252F2" w:rsidR="003236C0" w:rsidRPr="0096174A" w:rsidRDefault="0096174A" w:rsidP="0096174A">
            <w:pPr>
              <w:jc w:val="center"/>
              <w:rPr>
                <w:color w:val="FF0000"/>
                <w:sz w:val="24"/>
                <w:szCs w:val="24"/>
              </w:rPr>
            </w:pPr>
            <w:r w:rsidRPr="0096174A">
              <w:rPr>
                <w:color w:val="FF0000"/>
                <w:sz w:val="24"/>
                <w:szCs w:val="24"/>
              </w:rPr>
              <w:t>-28</w:t>
            </w:r>
          </w:p>
        </w:tc>
      </w:tr>
      <w:tr w:rsidR="003236C0" w14:paraId="0C2B1EFF" w14:textId="77777777" w:rsidTr="00684040">
        <w:tc>
          <w:tcPr>
            <w:tcW w:w="0" w:type="auto"/>
          </w:tcPr>
          <w:p w14:paraId="06EF2DA9" w14:textId="728F5488" w:rsidR="003236C0" w:rsidRDefault="003236C0" w:rsidP="003236C0">
            <w:pPr>
              <w:rPr>
                <w:sz w:val="24"/>
                <w:szCs w:val="24"/>
              </w:rPr>
            </w:pPr>
            <w:r w:rsidRPr="00E424B1">
              <w:rPr>
                <w:b/>
                <w:bCs/>
                <w:sz w:val="24"/>
                <w:szCs w:val="24"/>
              </w:rPr>
              <w:t>Whole DMG</w:t>
            </w:r>
          </w:p>
        </w:tc>
        <w:tc>
          <w:tcPr>
            <w:tcW w:w="0" w:type="auto"/>
          </w:tcPr>
          <w:p w14:paraId="15FB8CF4" w14:textId="483221B0" w:rsidR="003236C0" w:rsidRPr="0096174A" w:rsidRDefault="003236C0" w:rsidP="0096174A">
            <w:pPr>
              <w:jc w:val="center"/>
              <w:rPr>
                <w:b/>
                <w:bCs/>
                <w:sz w:val="24"/>
                <w:szCs w:val="24"/>
              </w:rPr>
            </w:pPr>
            <w:r w:rsidRPr="0096174A">
              <w:rPr>
                <w:b/>
                <w:bCs/>
                <w:sz w:val="24"/>
                <w:szCs w:val="24"/>
              </w:rPr>
              <w:t>2605</w:t>
            </w:r>
          </w:p>
        </w:tc>
        <w:tc>
          <w:tcPr>
            <w:tcW w:w="0" w:type="auto"/>
          </w:tcPr>
          <w:p w14:paraId="6E5B1E64" w14:textId="7E7C240A" w:rsidR="003236C0" w:rsidRPr="0096174A" w:rsidRDefault="0096174A" w:rsidP="0096174A">
            <w:pPr>
              <w:jc w:val="center"/>
              <w:rPr>
                <w:b/>
                <w:bCs/>
                <w:sz w:val="24"/>
                <w:szCs w:val="24"/>
              </w:rPr>
            </w:pPr>
            <w:r w:rsidRPr="0096174A">
              <w:rPr>
                <w:b/>
                <w:bCs/>
                <w:sz w:val="24"/>
                <w:szCs w:val="24"/>
              </w:rPr>
              <w:t>2539</w:t>
            </w:r>
          </w:p>
        </w:tc>
        <w:tc>
          <w:tcPr>
            <w:tcW w:w="0" w:type="auto"/>
          </w:tcPr>
          <w:p w14:paraId="38A9D38C" w14:textId="4A804B20" w:rsidR="003236C0" w:rsidRPr="0096174A" w:rsidRDefault="0096174A" w:rsidP="0096174A">
            <w:pPr>
              <w:jc w:val="center"/>
              <w:rPr>
                <w:b/>
                <w:bCs/>
                <w:sz w:val="24"/>
                <w:szCs w:val="24"/>
              </w:rPr>
            </w:pPr>
            <w:r w:rsidRPr="0096174A">
              <w:rPr>
                <w:b/>
                <w:bCs/>
                <w:color w:val="FF0000"/>
                <w:sz w:val="24"/>
                <w:szCs w:val="24"/>
              </w:rPr>
              <w:t>-66</w:t>
            </w:r>
          </w:p>
        </w:tc>
        <w:tc>
          <w:tcPr>
            <w:tcW w:w="0" w:type="auto"/>
          </w:tcPr>
          <w:p w14:paraId="66256704" w14:textId="2174B592" w:rsidR="003236C0" w:rsidRPr="0096174A" w:rsidRDefault="0096174A" w:rsidP="0096174A">
            <w:pPr>
              <w:jc w:val="center"/>
              <w:rPr>
                <w:b/>
                <w:bCs/>
                <w:sz w:val="24"/>
                <w:szCs w:val="24"/>
              </w:rPr>
            </w:pPr>
            <w:r w:rsidRPr="0096174A">
              <w:rPr>
                <w:b/>
                <w:bCs/>
                <w:sz w:val="24"/>
                <w:szCs w:val="24"/>
              </w:rPr>
              <w:t>4681</w:t>
            </w:r>
          </w:p>
        </w:tc>
        <w:tc>
          <w:tcPr>
            <w:tcW w:w="0" w:type="auto"/>
          </w:tcPr>
          <w:p w14:paraId="43EDF765" w14:textId="55157563" w:rsidR="003236C0" w:rsidRPr="0096174A" w:rsidRDefault="0096174A" w:rsidP="0096174A">
            <w:pPr>
              <w:jc w:val="center"/>
              <w:rPr>
                <w:b/>
                <w:bCs/>
                <w:sz w:val="24"/>
                <w:szCs w:val="24"/>
              </w:rPr>
            </w:pPr>
            <w:r w:rsidRPr="0096174A">
              <w:rPr>
                <w:b/>
                <w:bCs/>
                <w:sz w:val="24"/>
                <w:szCs w:val="24"/>
              </w:rPr>
              <w:t>4305</w:t>
            </w:r>
          </w:p>
        </w:tc>
        <w:tc>
          <w:tcPr>
            <w:tcW w:w="0" w:type="auto"/>
          </w:tcPr>
          <w:p w14:paraId="1B38A999" w14:textId="71A5AD8A" w:rsidR="003236C0" w:rsidRPr="0096174A" w:rsidRDefault="0096174A" w:rsidP="0096174A">
            <w:pPr>
              <w:jc w:val="center"/>
              <w:rPr>
                <w:b/>
                <w:bCs/>
                <w:color w:val="FF0000"/>
                <w:sz w:val="24"/>
                <w:szCs w:val="24"/>
              </w:rPr>
            </w:pPr>
            <w:r w:rsidRPr="0096174A">
              <w:rPr>
                <w:b/>
                <w:bCs/>
                <w:color w:val="FF0000"/>
                <w:sz w:val="24"/>
                <w:szCs w:val="24"/>
              </w:rPr>
              <w:t>-376</w:t>
            </w:r>
          </w:p>
        </w:tc>
      </w:tr>
    </w:tbl>
    <w:p w14:paraId="3E633747" w14:textId="58C8A9D4" w:rsidR="003236C0" w:rsidRDefault="003236C0" w:rsidP="00D667A2">
      <w:pPr>
        <w:rPr>
          <w:sz w:val="24"/>
          <w:szCs w:val="24"/>
        </w:rPr>
      </w:pPr>
    </w:p>
    <w:p w14:paraId="2528067B" w14:textId="1FC6332B" w:rsidR="00156C28" w:rsidRDefault="00156C28" w:rsidP="00D667A2">
      <w:pPr>
        <w:rPr>
          <w:sz w:val="24"/>
          <w:szCs w:val="24"/>
        </w:rPr>
      </w:pPr>
      <w:r>
        <w:rPr>
          <w:sz w:val="24"/>
          <w:szCs w:val="24"/>
        </w:rPr>
        <w:t>The above</w:t>
      </w:r>
      <w:r w:rsidR="00D57DAF">
        <w:rPr>
          <w:sz w:val="24"/>
          <w:szCs w:val="24"/>
        </w:rPr>
        <w:t xml:space="preserve"> section showed the difference between counted and modelled figures. This section shows the 2015 and 2021 counted figures.</w:t>
      </w:r>
    </w:p>
    <w:p w14:paraId="11A5AE93" w14:textId="1C26E87D" w:rsidR="00D57DAF" w:rsidRDefault="00D57DAF" w:rsidP="00D667A2">
      <w:pPr>
        <w:rPr>
          <w:sz w:val="24"/>
          <w:szCs w:val="24"/>
        </w:rPr>
      </w:pPr>
    </w:p>
    <w:p w14:paraId="1BB1C7E6" w14:textId="432BF7D1" w:rsidR="00D57DAF" w:rsidRDefault="00D57DAF" w:rsidP="00D667A2">
      <w:pPr>
        <w:rPr>
          <w:sz w:val="24"/>
          <w:szCs w:val="24"/>
        </w:rPr>
      </w:pPr>
      <w:r>
        <w:rPr>
          <w:sz w:val="24"/>
          <w:szCs w:val="24"/>
        </w:rPr>
        <w:lastRenderedPageBreak/>
        <w:t>In the NW area, although fairly low hind culls have been set to allow the population to grow a bit, the numbers of stags and hinds have both went down. It appears this may be more to do with movement rather than culling more than recruitment.</w:t>
      </w:r>
    </w:p>
    <w:p w14:paraId="08CEF60E" w14:textId="06C2247F" w:rsidR="00D57DAF" w:rsidRDefault="00D57DAF" w:rsidP="00D667A2">
      <w:pPr>
        <w:rPr>
          <w:sz w:val="24"/>
          <w:szCs w:val="24"/>
        </w:rPr>
      </w:pPr>
    </w:p>
    <w:p w14:paraId="60FED275" w14:textId="27FEB76A" w:rsidR="00D57DAF" w:rsidRDefault="00D57DAF" w:rsidP="00D667A2">
      <w:pPr>
        <w:rPr>
          <w:sz w:val="24"/>
          <w:szCs w:val="24"/>
        </w:rPr>
      </w:pPr>
      <w:r>
        <w:rPr>
          <w:sz w:val="24"/>
          <w:szCs w:val="24"/>
        </w:rPr>
        <w:t xml:space="preserve">In the NE area, the stags have </w:t>
      </w:r>
      <w:proofErr w:type="gramStart"/>
      <w:r>
        <w:rPr>
          <w:sz w:val="24"/>
          <w:szCs w:val="24"/>
        </w:rPr>
        <w:t>came</w:t>
      </w:r>
      <w:proofErr w:type="gramEnd"/>
      <w:r>
        <w:rPr>
          <w:sz w:val="24"/>
          <w:szCs w:val="24"/>
        </w:rPr>
        <w:t xml:space="preserve"> down, but the hinds look to be very steady.</w:t>
      </w:r>
    </w:p>
    <w:p w14:paraId="71CF230A" w14:textId="3280260D" w:rsidR="00D57DAF" w:rsidRDefault="00D57DAF" w:rsidP="00D667A2">
      <w:pPr>
        <w:rPr>
          <w:sz w:val="24"/>
          <w:szCs w:val="24"/>
        </w:rPr>
      </w:pPr>
    </w:p>
    <w:p w14:paraId="79409E74" w14:textId="4E9D887D" w:rsidR="00D57DAF" w:rsidRDefault="00D57DAF" w:rsidP="00D667A2">
      <w:pPr>
        <w:rPr>
          <w:sz w:val="24"/>
          <w:szCs w:val="24"/>
        </w:rPr>
      </w:pPr>
      <w:r>
        <w:rPr>
          <w:sz w:val="24"/>
          <w:szCs w:val="24"/>
        </w:rPr>
        <w:t xml:space="preserve">In the Middle area, the stags look steady, and the hinds have </w:t>
      </w:r>
      <w:proofErr w:type="spellStart"/>
      <w:proofErr w:type="gramStart"/>
      <w:r>
        <w:rPr>
          <w:sz w:val="24"/>
          <w:szCs w:val="24"/>
        </w:rPr>
        <w:t>came</w:t>
      </w:r>
      <w:proofErr w:type="spellEnd"/>
      <w:proofErr w:type="gramEnd"/>
      <w:r>
        <w:rPr>
          <w:sz w:val="24"/>
          <w:szCs w:val="24"/>
        </w:rPr>
        <w:t xml:space="preserve"> down.</w:t>
      </w:r>
    </w:p>
    <w:p w14:paraId="0C8A09B1" w14:textId="26A27C75" w:rsidR="00D57DAF" w:rsidRDefault="00D57DAF" w:rsidP="00D667A2">
      <w:pPr>
        <w:rPr>
          <w:sz w:val="24"/>
          <w:szCs w:val="24"/>
        </w:rPr>
      </w:pPr>
    </w:p>
    <w:p w14:paraId="428D4DF9" w14:textId="354C3B67" w:rsidR="00D57DAF" w:rsidRDefault="00D57DAF" w:rsidP="00D667A2">
      <w:pPr>
        <w:rPr>
          <w:sz w:val="24"/>
          <w:szCs w:val="24"/>
        </w:rPr>
      </w:pPr>
      <w:r>
        <w:rPr>
          <w:sz w:val="24"/>
          <w:szCs w:val="24"/>
        </w:rPr>
        <w:t xml:space="preserve">In the South area, stags have </w:t>
      </w:r>
      <w:proofErr w:type="gramStart"/>
      <w:r>
        <w:rPr>
          <w:sz w:val="24"/>
          <w:szCs w:val="24"/>
        </w:rPr>
        <w:t>went</w:t>
      </w:r>
      <w:proofErr w:type="gramEnd"/>
      <w:r>
        <w:rPr>
          <w:sz w:val="24"/>
          <w:szCs w:val="24"/>
        </w:rPr>
        <w:t xml:space="preserve"> up significantly, and the hinds look to be steady.</w:t>
      </w:r>
    </w:p>
    <w:p w14:paraId="488FA034" w14:textId="4901D729" w:rsidR="00D57DAF" w:rsidRDefault="00D57DAF" w:rsidP="00D667A2">
      <w:pPr>
        <w:rPr>
          <w:sz w:val="24"/>
          <w:szCs w:val="24"/>
        </w:rPr>
      </w:pPr>
    </w:p>
    <w:p w14:paraId="66A82BCA" w14:textId="5BE0EFF7" w:rsidR="00D57DAF" w:rsidRDefault="00D57DAF" w:rsidP="00D667A2">
      <w:pPr>
        <w:rPr>
          <w:sz w:val="24"/>
          <w:szCs w:val="24"/>
        </w:rPr>
      </w:pPr>
      <w:r>
        <w:rPr>
          <w:sz w:val="24"/>
          <w:szCs w:val="24"/>
        </w:rPr>
        <w:t xml:space="preserve">Overall, at a DMG level, the stags look very steady, and the hinds have </w:t>
      </w:r>
      <w:proofErr w:type="gramStart"/>
      <w:r>
        <w:rPr>
          <w:sz w:val="24"/>
          <w:szCs w:val="24"/>
        </w:rPr>
        <w:t>came</w:t>
      </w:r>
      <w:proofErr w:type="gramEnd"/>
      <w:r>
        <w:rPr>
          <w:sz w:val="24"/>
          <w:szCs w:val="24"/>
        </w:rPr>
        <w:t xml:space="preserve"> down a bit (although the difference between modelling and counting suggests there are a lot more there than there should be).</w:t>
      </w:r>
    </w:p>
    <w:p w14:paraId="5F62C745" w14:textId="2A453ED3" w:rsidR="00D57DAF" w:rsidRDefault="00D57DAF" w:rsidP="00D667A2">
      <w:pPr>
        <w:rPr>
          <w:sz w:val="24"/>
          <w:szCs w:val="24"/>
        </w:rPr>
      </w:pPr>
    </w:p>
    <w:p w14:paraId="3D87F87F" w14:textId="55BAE5E4" w:rsidR="009441B9" w:rsidRPr="009441B9" w:rsidRDefault="009441B9" w:rsidP="00D667A2">
      <w:pPr>
        <w:rPr>
          <w:i/>
          <w:iCs/>
          <w:sz w:val="24"/>
          <w:szCs w:val="24"/>
          <w:u w:val="single"/>
        </w:rPr>
      </w:pPr>
      <w:r w:rsidRPr="009441B9">
        <w:rPr>
          <w:i/>
          <w:iCs/>
          <w:sz w:val="24"/>
          <w:szCs w:val="24"/>
          <w:u w:val="single"/>
        </w:rPr>
        <w:t>Summary</w:t>
      </w:r>
    </w:p>
    <w:p w14:paraId="32F24E61" w14:textId="4AAB3958" w:rsidR="00D57DAF" w:rsidRDefault="009441B9" w:rsidP="00D667A2">
      <w:pPr>
        <w:rPr>
          <w:sz w:val="24"/>
          <w:szCs w:val="24"/>
        </w:rPr>
      </w:pPr>
      <w:r>
        <w:rPr>
          <w:sz w:val="24"/>
          <w:szCs w:val="24"/>
        </w:rPr>
        <w:t>W</w:t>
      </w:r>
      <w:r w:rsidR="00D57DAF">
        <w:rPr>
          <w:sz w:val="24"/>
          <w:szCs w:val="24"/>
        </w:rPr>
        <w:t>e can take both reassurance and confusion from the figures</w:t>
      </w:r>
      <w:r>
        <w:rPr>
          <w:sz w:val="24"/>
          <w:szCs w:val="24"/>
        </w:rPr>
        <w:t>. The information suggests we have a stable population,</w:t>
      </w:r>
      <w:r w:rsidR="002C0E06">
        <w:rPr>
          <w:sz w:val="24"/>
          <w:szCs w:val="24"/>
        </w:rPr>
        <w:t xml:space="preserve"> and the feedback at meetings suggests this to be broadly correct,</w:t>
      </w:r>
      <w:r>
        <w:rPr>
          <w:sz w:val="24"/>
          <w:szCs w:val="24"/>
        </w:rPr>
        <w:t xml:space="preserve"> but there are different things going on in different places, and the population models have broken down.</w:t>
      </w:r>
    </w:p>
    <w:p w14:paraId="70BA5A93" w14:textId="3831B170" w:rsidR="009441B9" w:rsidRDefault="009441B9" w:rsidP="00D667A2">
      <w:pPr>
        <w:rPr>
          <w:sz w:val="24"/>
          <w:szCs w:val="24"/>
        </w:rPr>
      </w:pPr>
    </w:p>
    <w:p w14:paraId="6570EF3A" w14:textId="50E91164" w:rsidR="009441B9" w:rsidRDefault="009441B9" w:rsidP="00D667A2">
      <w:pPr>
        <w:rPr>
          <w:sz w:val="24"/>
          <w:szCs w:val="24"/>
        </w:rPr>
      </w:pPr>
      <w:r>
        <w:rPr>
          <w:sz w:val="24"/>
          <w:szCs w:val="24"/>
        </w:rPr>
        <w:t>The recommendation is to therefore maintain the current level of culls, adjusted for recruitment/ mortality etc, until such times as we can get an independent count to determine where we currently are.</w:t>
      </w:r>
      <w:r w:rsidR="002C0E06">
        <w:rPr>
          <w:sz w:val="24"/>
          <w:szCs w:val="24"/>
        </w:rPr>
        <w:t xml:space="preserve"> A 2023 helicopter count would be perfect, which would then be </w:t>
      </w:r>
      <w:proofErr w:type="spellStart"/>
      <w:r w:rsidR="002C0E06">
        <w:rPr>
          <w:sz w:val="24"/>
          <w:szCs w:val="24"/>
        </w:rPr>
        <w:t>eigt</w:t>
      </w:r>
      <w:proofErr w:type="spellEnd"/>
      <w:r w:rsidR="002C0E06">
        <w:rPr>
          <w:sz w:val="24"/>
          <w:szCs w:val="24"/>
        </w:rPr>
        <w:t xml:space="preserve"> years after the last one.</w:t>
      </w:r>
    </w:p>
    <w:p w14:paraId="326F9F87" w14:textId="7F47D016" w:rsidR="00D04C48" w:rsidRDefault="00D04C48" w:rsidP="00FB2EA0">
      <w:pPr>
        <w:rPr>
          <w:sz w:val="24"/>
          <w:szCs w:val="24"/>
        </w:rPr>
      </w:pPr>
    </w:p>
    <w:p w14:paraId="23882DAC" w14:textId="338F1838" w:rsidR="00D04C48" w:rsidRDefault="00D04C48" w:rsidP="00FB2EA0">
      <w:pPr>
        <w:rPr>
          <w:sz w:val="24"/>
          <w:szCs w:val="24"/>
        </w:rPr>
      </w:pPr>
      <w:r>
        <w:rPr>
          <w:sz w:val="24"/>
          <w:szCs w:val="24"/>
        </w:rPr>
        <w:t>Victor Clements</w:t>
      </w:r>
    </w:p>
    <w:p w14:paraId="13A0EF84" w14:textId="533FFC8E" w:rsidR="00D04C48" w:rsidRPr="00D04C48" w:rsidRDefault="00D667A2" w:rsidP="00FB2EA0">
      <w:pPr>
        <w:rPr>
          <w:i/>
          <w:iCs/>
          <w:sz w:val="24"/>
          <w:szCs w:val="24"/>
        </w:rPr>
      </w:pPr>
      <w:r>
        <w:rPr>
          <w:i/>
          <w:iCs/>
          <w:sz w:val="24"/>
          <w:szCs w:val="24"/>
        </w:rPr>
        <w:t>1</w:t>
      </w:r>
      <w:r w:rsidR="00156C28">
        <w:rPr>
          <w:i/>
          <w:iCs/>
          <w:sz w:val="24"/>
          <w:szCs w:val="24"/>
        </w:rPr>
        <w:t>4</w:t>
      </w:r>
      <w:r w:rsidR="00D04C48" w:rsidRPr="00D04C48">
        <w:rPr>
          <w:i/>
          <w:iCs/>
          <w:sz w:val="24"/>
          <w:szCs w:val="24"/>
          <w:vertAlign w:val="superscript"/>
        </w:rPr>
        <w:t>th</w:t>
      </w:r>
      <w:r w:rsidR="00D04C48" w:rsidRPr="00D04C48">
        <w:rPr>
          <w:i/>
          <w:iCs/>
          <w:sz w:val="24"/>
          <w:szCs w:val="24"/>
        </w:rPr>
        <w:t xml:space="preserve"> January 2022</w:t>
      </w:r>
    </w:p>
    <w:p w14:paraId="6E5C0154" w14:textId="4FCA7029" w:rsidR="0080057C" w:rsidRPr="00AF7CA2" w:rsidRDefault="0080057C" w:rsidP="00465A29">
      <w:pPr>
        <w:pStyle w:val="ListParagraph"/>
        <w:rPr>
          <w:sz w:val="24"/>
          <w:szCs w:val="24"/>
        </w:rPr>
      </w:pPr>
    </w:p>
    <w:sectPr w:rsidR="0080057C" w:rsidRPr="00AF7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5BC"/>
    <w:multiLevelType w:val="hybridMultilevel"/>
    <w:tmpl w:val="49B4D6AE"/>
    <w:lvl w:ilvl="0" w:tplc="9C84DA7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34A1F"/>
    <w:multiLevelType w:val="hybridMultilevel"/>
    <w:tmpl w:val="898E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240B5"/>
    <w:multiLevelType w:val="hybridMultilevel"/>
    <w:tmpl w:val="27A0687C"/>
    <w:lvl w:ilvl="0" w:tplc="7C6259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1007E"/>
    <w:multiLevelType w:val="hybridMultilevel"/>
    <w:tmpl w:val="D55E1A1C"/>
    <w:lvl w:ilvl="0" w:tplc="F67C7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143FF"/>
    <w:multiLevelType w:val="hybridMultilevel"/>
    <w:tmpl w:val="BAE0C24A"/>
    <w:lvl w:ilvl="0" w:tplc="4F828CAA">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451B9D"/>
    <w:multiLevelType w:val="hybridMultilevel"/>
    <w:tmpl w:val="F8BE4696"/>
    <w:lvl w:ilvl="0" w:tplc="175A2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5E60DD"/>
    <w:multiLevelType w:val="hybridMultilevel"/>
    <w:tmpl w:val="F8E03546"/>
    <w:lvl w:ilvl="0" w:tplc="78105F3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7D0DD0"/>
    <w:multiLevelType w:val="hybridMultilevel"/>
    <w:tmpl w:val="F36AAEF4"/>
    <w:lvl w:ilvl="0" w:tplc="7EFC1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12"/>
    <w:rsid w:val="00035278"/>
    <w:rsid w:val="000403A2"/>
    <w:rsid w:val="00045E37"/>
    <w:rsid w:val="00061EA5"/>
    <w:rsid w:val="00063234"/>
    <w:rsid w:val="000660BC"/>
    <w:rsid w:val="000E2A67"/>
    <w:rsid w:val="000F145C"/>
    <w:rsid w:val="00130129"/>
    <w:rsid w:val="001529AC"/>
    <w:rsid w:val="00156C28"/>
    <w:rsid w:val="001750FD"/>
    <w:rsid w:val="00184259"/>
    <w:rsid w:val="00197854"/>
    <w:rsid w:val="001E3CFF"/>
    <w:rsid w:val="001E6935"/>
    <w:rsid w:val="002C0E06"/>
    <w:rsid w:val="003236C0"/>
    <w:rsid w:val="0036386F"/>
    <w:rsid w:val="00382E14"/>
    <w:rsid w:val="003A38DA"/>
    <w:rsid w:val="00423F05"/>
    <w:rsid w:val="00465A29"/>
    <w:rsid w:val="004D50E6"/>
    <w:rsid w:val="00507D61"/>
    <w:rsid w:val="005C2DB6"/>
    <w:rsid w:val="00655AF7"/>
    <w:rsid w:val="006C0F77"/>
    <w:rsid w:val="006F14A3"/>
    <w:rsid w:val="00743605"/>
    <w:rsid w:val="007A6EDB"/>
    <w:rsid w:val="007B61FA"/>
    <w:rsid w:val="0080057C"/>
    <w:rsid w:val="00800B94"/>
    <w:rsid w:val="00877E93"/>
    <w:rsid w:val="00927D18"/>
    <w:rsid w:val="009441B9"/>
    <w:rsid w:val="0096174A"/>
    <w:rsid w:val="009C5F11"/>
    <w:rsid w:val="009C60E6"/>
    <w:rsid w:val="00A17812"/>
    <w:rsid w:val="00A54D29"/>
    <w:rsid w:val="00AE59DA"/>
    <w:rsid w:val="00AF7CA2"/>
    <w:rsid w:val="00B01306"/>
    <w:rsid w:val="00BB370C"/>
    <w:rsid w:val="00C87D04"/>
    <w:rsid w:val="00D04C48"/>
    <w:rsid w:val="00D26D6C"/>
    <w:rsid w:val="00D33168"/>
    <w:rsid w:val="00D44FCA"/>
    <w:rsid w:val="00D57DAF"/>
    <w:rsid w:val="00D64EFC"/>
    <w:rsid w:val="00D667A2"/>
    <w:rsid w:val="00DA51D3"/>
    <w:rsid w:val="00E424B1"/>
    <w:rsid w:val="00E83B7E"/>
    <w:rsid w:val="00E94910"/>
    <w:rsid w:val="00EA1734"/>
    <w:rsid w:val="00EF0CA1"/>
    <w:rsid w:val="00F1232B"/>
    <w:rsid w:val="00F761BE"/>
    <w:rsid w:val="00FB2EA0"/>
    <w:rsid w:val="00FC3104"/>
    <w:rsid w:val="00FC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5408"/>
  <w15:chartTrackingRefBased/>
  <w15:docId w15:val="{210353C3-CD28-405B-B27D-1A2F3FE2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B6"/>
    <w:pPr>
      <w:ind w:left="720"/>
      <w:contextualSpacing/>
    </w:pPr>
  </w:style>
  <w:style w:type="table" w:styleId="TableGrid">
    <w:name w:val="Table Grid"/>
    <w:basedOn w:val="TableNormal"/>
    <w:uiPriority w:val="39"/>
    <w:rsid w:val="00E42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74A"/>
    <w:rPr>
      <w:sz w:val="16"/>
      <w:szCs w:val="16"/>
    </w:rPr>
  </w:style>
  <w:style w:type="paragraph" w:styleId="CommentText">
    <w:name w:val="annotation text"/>
    <w:basedOn w:val="Normal"/>
    <w:link w:val="CommentTextChar"/>
    <w:uiPriority w:val="99"/>
    <w:semiHidden/>
    <w:unhideWhenUsed/>
    <w:rsid w:val="0096174A"/>
    <w:pPr>
      <w:spacing w:line="240" w:lineRule="auto"/>
    </w:pPr>
    <w:rPr>
      <w:sz w:val="20"/>
      <w:szCs w:val="20"/>
    </w:rPr>
  </w:style>
  <w:style w:type="character" w:customStyle="1" w:styleId="CommentTextChar">
    <w:name w:val="Comment Text Char"/>
    <w:basedOn w:val="DefaultParagraphFont"/>
    <w:link w:val="CommentText"/>
    <w:uiPriority w:val="99"/>
    <w:semiHidden/>
    <w:rsid w:val="0096174A"/>
    <w:rPr>
      <w:sz w:val="20"/>
      <w:szCs w:val="20"/>
    </w:rPr>
  </w:style>
  <w:style w:type="paragraph" w:styleId="CommentSubject">
    <w:name w:val="annotation subject"/>
    <w:basedOn w:val="CommentText"/>
    <w:next w:val="CommentText"/>
    <w:link w:val="CommentSubjectChar"/>
    <w:uiPriority w:val="99"/>
    <w:semiHidden/>
    <w:unhideWhenUsed/>
    <w:rsid w:val="0096174A"/>
    <w:rPr>
      <w:b/>
      <w:bCs/>
    </w:rPr>
  </w:style>
  <w:style w:type="character" w:customStyle="1" w:styleId="CommentSubjectChar">
    <w:name w:val="Comment Subject Char"/>
    <w:basedOn w:val="CommentTextChar"/>
    <w:link w:val="CommentSubject"/>
    <w:uiPriority w:val="99"/>
    <w:semiHidden/>
    <w:rsid w:val="009617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MacIntyre</dc:creator>
  <cp:keywords/>
  <dc:description/>
  <cp:lastModifiedBy>Victor Clements</cp:lastModifiedBy>
  <cp:revision>10</cp:revision>
  <dcterms:created xsi:type="dcterms:W3CDTF">2022-01-06T19:00:00Z</dcterms:created>
  <dcterms:modified xsi:type="dcterms:W3CDTF">2022-01-14T11:09:00Z</dcterms:modified>
</cp:coreProperties>
</file>